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1"/>
        <w:tblW w:w="5353" w:type="dxa"/>
        <w:tblLook w:val="04A0" w:firstRow="1" w:lastRow="0" w:firstColumn="1" w:lastColumn="0" w:noHBand="0" w:noVBand="1"/>
      </w:tblPr>
      <w:tblGrid>
        <w:gridCol w:w="5353"/>
      </w:tblGrid>
      <w:tr w:rsidR="00D75E28" w:rsidRPr="00AD71D5" w14:paraId="22BB5BE1" w14:textId="77777777" w:rsidTr="00E52297">
        <w:trPr>
          <w:trHeight w:val="416"/>
        </w:trPr>
        <w:tc>
          <w:tcPr>
            <w:tcW w:w="5353" w:type="dxa"/>
            <w:vAlign w:val="center"/>
          </w:tcPr>
          <w:p w14:paraId="17F1B956" w14:textId="77777777" w:rsidR="00D75E28" w:rsidRPr="00CB12BB" w:rsidRDefault="00D75E28" w:rsidP="009A5D3B">
            <w:pPr>
              <w:autoSpaceDE w:val="0"/>
              <w:autoSpaceDN w:val="0"/>
              <w:adjustRightInd w:val="0"/>
              <w:rPr>
                <w:rFonts w:ascii="Arial" w:hAnsi="Arial" w:cs="Arial"/>
                <w:sz w:val="20"/>
                <w:szCs w:val="20"/>
                <w:lang w:val="ru-RU"/>
              </w:rPr>
            </w:pPr>
            <w:r>
              <w:rPr>
                <w:rFonts w:ascii="Arial" w:hAnsi="Arial" w:cs="Arial"/>
                <w:sz w:val="20"/>
                <w:szCs w:val="20"/>
              </w:rPr>
              <w:t>ЗАТВЕРДЖЕНО</w:t>
            </w:r>
            <w:r w:rsidRPr="00CB12BB">
              <w:rPr>
                <w:rFonts w:ascii="Arial" w:hAnsi="Arial" w:cs="Arial"/>
                <w:sz w:val="20"/>
                <w:szCs w:val="20"/>
                <w:lang w:val="ru-RU"/>
              </w:rPr>
              <w:t xml:space="preserve">: </w:t>
            </w:r>
          </w:p>
          <w:p w14:paraId="2F5FE20C" w14:textId="6EB1C15B" w:rsidR="00D75E28" w:rsidRPr="00B14EC3" w:rsidRDefault="00895725" w:rsidP="009A5D3B">
            <w:pPr>
              <w:autoSpaceDE w:val="0"/>
              <w:autoSpaceDN w:val="0"/>
              <w:adjustRightInd w:val="0"/>
              <w:rPr>
                <w:rFonts w:ascii="Arial" w:hAnsi="Arial" w:cs="Arial"/>
                <w:sz w:val="20"/>
                <w:szCs w:val="20"/>
                <w:lang w:val="ru-RU"/>
              </w:rPr>
            </w:pPr>
            <w:sdt>
              <w:sdtPr>
                <w:rPr>
                  <w:rFonts w:ascii="Arial" w:hAnsi="Arial" w:cs="Arial"/>
                  <w:sz w:val="20"/>
                  <w:szCs w:val="20"/>
                  <w:lang w:val="ru-RU"/>
                </w:rPr>
                <w:alias w:val="Approval2ID"/>
                <w:tag w:val="Approval2ID"/>
                <w:id w:val="-685519946"/>
                <w:placeholder>
                  <w:docPart w:val="114EA0C162234A62B30F46959D0E4198"/>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Approval2ID[1]" w:storeItemID="{671C0CBC-A174-4674-A698-F3220B8C7C4A}"/>
                <w:text w:multiLine="1"/>
              </w:sdtPr>
              <w:sdtEndPr/>
              <w:sdtContent>
                <w:proofErr w:type="spellStart"/>
                <w:r w:rsidR="00FD6714">
                  <w:rPr>
                    <w:rFonts w:ascii="Arial" w:hAnsi="Arial" w:cs="Arial"/>
                    <w:sz w:val="20"/>
                    <w:szCs w:val="20"/>
                    <w:lang w:val="ru-RU"/>
                  </w:rPr>
                  <w:t>Наглядова</w:t>
                </w:r>
                <w:proofErr w:type="spellEnd"/>
                <w:r w:rsidR="00FD6714">
                  <w:rPr>
                    <w:rFonts w:ascii="Arial" w:hAnsi="Arial" w:cs="Arial"/>
                    <w:sz w:val="20"/>
                    <w:szCs w:val="20"/>
                    <w:lang w:val="ru-RU"/>
                  </w:rPr>
                  <w:t xml:space="preserve"> Рада</w:t>
                </w:r>
              </w:sdtContent>
            </w:sdt>
            <w:r w:rsidR="00D75E28" w:rsidRPr="00B14EC3">
              <w:rPr>
                <w:rFonts w:ascii="Arial" w:hAnsi="Arial" w:cs="Arial"/>
                <w:sz w:val="20"/>
                <w:szCs w:val="20"/>
                <w:lang w:val="ru-RU"/>
              </w:rPr>
              <w:t xml:space="preserve"> </w:t>
            </w:r>
            <w:r w:rsidR="00D75E28">
              <w:rPr>
                <w:rFonts w:ascii="Arial" w:hAnsi="Arial" w:cs="Arial"/>
                <w:sz w:val="20"/>
                <w:szCs w:val="20"/>
                <w:lang w:val="ru-RU"/>
              </w:rPr>
              <w:t>АТ «ПРАВЕКС БАНК»</w:t>
            </w:r>
          </w:p>
          <w:p w14:paraId="0C6FBCFB" w14:textId="77777777" w:rsidR="00D75E28" w:rsidRDefault="00D75E28" w:rsidP="009A5D3B">
            <w:pPr>
              <w:autoSpaceDE w:val="0"/>
              <w:autoSpaceDN w:val="0"/>
              <w:adjustRightInd w:val="0"/>
              <w:rPr>
                <w:rFonts w:ascii="Arial" w:hAnsi="Arial" w:cs="Arial"/>
                <w:sz w:val="20"/>
                <w:szCs w:val="20"/>
                <w:lang w:val="ru-RU"/>
              </w:rPr>
            </w:pPr>
          </w:p>
          <w:sdt>
            <w:sdtPr>
              <w:rPr>
                <w:rFonts w:ascii="Arial" w:hAnsi="Arial" w:cs="Arial"/>
                <w:sz w:val="20"/>
                <w:szCs w:val="20"/>
              </w:rPr>
              <w:alias w:val="Details"/>
              <w:tag w:val="Details"/>
              <w:id w:val="-915478773"/>
              <w:placeholder>
                <w:docPart w:val="E4070ACD6D2A4A3394397E3D26CFBDF8"/>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Details[1]" w:storeItemID="{671C0CBC-A174-4674-A698-F3220B8C7C4A}"/>
              <w:text w:multiLine="1"/>
            </w:sdtPr>
            <w:sdtEndPr/>
            <w:sdtContent>
              <w:p w14:paraId="35B19BC3" w14:textId="0EA06B63" w:rsidR="00D75E28" w:rsidRPr="008A0892" w:rsidRDefault="00E52297" w:rsidP="009A5D3B">
                <w:pPr>
                  <w:autoSpaceDE w:val="0"/>
                  <w:autoSpaceDN w:val="0"/>
                  <w:adjustRightInd w:val="0"/>
                  <w:rPr>
                    <w:rFonts w:ascii="Arial" w:hAnsi="Arial" w:cs="Arial"/>
                    <w:sz w:val="20"/>
                    <w:szCs w:val="20"/>
                    <w:lang w:val="ru-RU"/>
                  </w:rPr>
                </w:pPr>
                <w:r>
                  <w:rPr>
                    <w:rFonts w:ascii="Arial" w:hAnsi="Arial" w:cs="Arial"/>
                    <w:sz w:val="20"/>
                    <w:szCs w:val="20"/>
                  </w:rPr>
                  <w:t>Протокол № 8_26 від 31.03.2026, питання 17 порядку денного</w:t>
                </w:r>
              </w:p>
            </w:sdtContent>
          </w:sdt>
          <w:p w14:paraId="79B1529D" w14:textId="7E8ED3E0" w:rsidR="00090469" w:rsidRPr="00090469" w:rsidRDefault="00090469" w:rsidP="009A5D3B">
            <w:pPr>
              <w:autoSpaceDE w:val="0"/>
              <w:autoSpaceDN w:val="0"/>
              <w:adjustRightInd w:val="0"/>
              <w:rPr>
                <w:rFonts w:ascii="Arial" w:hAnsi="Arial" w:cs="Arial"/>
                <w:b/>
                <w:sz w:val="20"/>
                <w:szCs w:val="20"/>
              </w:rPr>
            </w:pPr>
          </w:p>
        </w:tc>
      </w:tr>
      <w:tr w:rsidR="00E52297" w:rsidRPr="00AD71D5" w14:paraId="60F43602" w14:textId="77777777" w:rsidTr="00E52297">
        <w:trPr>
          <w:trHeight w:val="416"/>
        </w:trPr>
        <w:tc>
          <w:tcPr>
            <w:tcW w:w="5353" w:type="dxa"/>
            <w:vAlign w:val="center"/>
          </w:tcPr>
          <w:p w14:paraId="664E3280" w14:textId="4F69B8FF" w:rsidR="00E52297" w:rsidRPr="00E52297" w:rsidRDefault="00E52297" w:rsidP="009A5D3B">
            <w:pPr>
              <w:autoSpaceDE w:val="0"/>
              <w:autoSpaceDN w:val="0"/>
              <w:adjustRightInd w:val="0"/>
              <w:rPr>
                <w:rFonts w:ascii="Arial" w:hAnsi="Arial" w:cs="Arial"/>
                <w:b/>
                <w:bCs/>
                <w:sz w:val="20"/>
                <w:szCs w:val="20"/>
              </w:rPr>
            </w:pPr>
            <w:r w:rsidRPr="00E52297">
              <w:rPr>
                <w:rFonts w:ascii="Arial" w:hAnsi="Arial" w:cs="Arial"/>
                <w:b/>
                <w:bCs/>
                <w:sz w:val="20"/>
                <w:szCs w:val="20"/>
              </w:rPr>
              <w:t>Реєстраційний номер № 76 від 01.04.2026</w:t>
            </w:r>
          </w:p>
        </w:tc>
      </w:tr>
    </w:tbl>
    <w:p w14:paraId="689228BE" w14:textId="77777777" w:rsidR="00254381" w:rsidRPr="00EF78B9" w:rsidRDefault="00254381" w:rsidP="00B209BA">
      <w:pPr>
        <w:spacing w:before="40" w:after="40"/>
        <w:ind w:right="567"/>
        <w:jc w:val="both"/>
        <w:rPr>
          <w:rFonts w:ascii="Arial" w:hAnsi="Arial" w:cs="Arial"/>
          <w:sz w:val="22"/>
          <w:szCs w:val="22"/>
        </w:rPr>
      </w:pPr>
    </w:p>
    <w:p w14:paraId="4A31EC3F" w14:textId="77777777" w:rsidR="00EF78B9" w:rsidRPr="00EF78B9" w:rsidRDefault="00EF78B9">
      <w:pPr>
        <w:jc w:val="both"/>
        <w:rPr>
          <w:rFonts w:ascii="Arial" w:hAnsi="Arial" w:cs="Arial"/>
          <w:sz w:val="22"/>
          <w:szCs w:val="22"/>
        </w:rPr>
      </w:pPr>
    </w:p>
    <w:p w14:paraId="784103F3" w14:textId="77777777" w:rsidR="00EF78B9" w:rsidRPr="00EF78B9" w:rsidRDefault="00EF78B9">
      <w:pPr>
        <w:jc w:val="both"/>
        <w:rPr>
          <w:rFonts w:ascii="Arial" w:hAnsi="Arial" w:cs="Arial"/>
          <w:sz w:val="22"/>
          <w:szCs w:val="22"/>
        </w:rPr>
      </w:pPr>
    </w:p>
    <w:p w14:paraId="71418406" w14:textId="77777777" w:rsidR="00EF78B9" w:rsidRDefault="00EF78B9" w:rsidP="00B209BA">
      <w:pPr>
        <w:jc w:val="both"/>
        <w:rPr>
          <w:rFonts w:ascii="Arial" w:hAnsi="Arial" w:cs="Arial"/>
          <w:sz w:val="22"/>
          <w:szCs w:val="22"/>
        </w:rPr>
      </w:pPr>
    </w:p>
    <w:p w14:paraId="7972D908" w14:textId="77777777" w:rsidR="00254381" w:rsidRDefault="00254381" w:rsidP="00B209BA">
      <w:pPr>
        <w:jc w:val="both"/>
        <w:rPr>
          <w:rFonts w:ascii="Arial" w:hAnsi="Arial" w:cs="Arial"/>
          <w:sz w:val="22"/>
          <w:szCs w:val="22"/>
        </w:rPr>
      </w:pPr>
    </w:p>
    <w:p w14:paraId="45FCF5AD" w14:textId="77777777" w:rsidR="00EF78B9" w:rsidRDefault="00EF78B9" w:rsidP="00B209BA">
      <w:pPr>
        <w:jc w:val="both"/>
        <w:rPr>
          <w:rFonts w:ascii="Arial" w:hAnsi="Arial" w:cs="Arial"/>
          <w:sz w:val="22"/>
          <w:szCs w:val="22"/>
        </w:rPr>
      </w:pPr>
    </w:p>
    <w:p w14:paraId="73E77F92" w14:textId="77777777" w:rsidR="00E52297" w:rsidRDefault="00E52297" w:rsidP="00CF07C7">
      <w:pPr>
        <w:jc w:val="center"/>
        <w:rPr>
          <w:rFonts w:ascii="Arial" w:hAnsi="Arial" w:cs="Arial"/>
          <w:sz w:val="22"/>
          <w:szCs w:val="22"/>
        </w:rPr>
      </w:pPr>
    </w:p>
    <w:p w14:paraId="68688CFC" w14:textId="7D71055B" w:rsidR="000A1441" w:rsidRDefault="00B52342" w:rsidP="00CF07C7">
      <w:pPr>
        <w:jc w:val="center"/>
        <w:rPr>
          <w:rFonts w:ascii="Arial" w:hAnsi="Arial" w:cs="Arial"/>
          <w:sz w:val="22"/>
          <w:szCs w:val="22"/>
        </w:rPr>
      </w:pPr>
      <w:r>
        <w:rPr>
          <w:noProof/>
          <w:lang w:val="ru-RU" w:eastAsia="ru-RU"/>
        </w:rPr>
        <w:drawing>
          <wp:inline distT="0" distB="0" distL="0" distR="0" wp14:anchorId="105BC071" wp14:editId="62A8C5A4">
            <wp:extent cx="2797810" cy="723900"/>
            <wp:effectExtent l="0" t="0" r="2540" b="0"/>
            <wp:docPr id="4" name="Рисунок 4"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D:\Users\e1909008\AppData\Local\Microsoft\Windows\INetCache\Content.Word\UKR Logo Green Black.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7810" cy="723900"/>
                    </a:xfrm>
                    <a:prstGeom prst="rect">
                      <a:avLst/>
                    </a:prstGeom>
                    <a:noFill/>
                    <a:ln>
                      <a:noFill/>
                    </a:ln>
                  </pic:spPr>
                </pic:pic>
              </a:graphicData>
            </a:graphic>
          </wp:inline>
        </w:drawing>
      </w:r>
    </w:p>
    <w:p w14:paraId="0DF59351" w14:textId="77777777" w:rsidR="00EF78B9" w:rsidRDefault="00EF78B9" w:rsidP="00EF78B9">
      <w:pPr>
        <w:jc w:val="both"/>
        <w:rPr>
          <w:rFonts w:ascii="Arial" w:hAnsi="Arial" w:cs="Arial"/>
          <w:sz w:val="22"/>
          <w:szCs w:val="22"/>
        </w:rPr>
      </w:pPr>
    </w:p>
    <w:p w14:paraId="21212FE4" w14:textId="77777777" w:rsidR="00347BFC" w:rsidRPr="00EF78B9" w:rsidRDefault="00347BFC" w:rsidP="00EF78B9">
      <w:pPr>
        <w:jc w:val="both"/>
        <w:rPr>
          <w:rFonts w:ascii="Arial" w:hAnsi="Arial" w:cs="Arial"/>
          <w:sz w:val="22"/>
          <w:szCs w:val="22"/>
        </w:rPr>
      </w:pPr>
    </w:p>
    <w:sdt>
      <w:sdtPr>
        <w:rPr>
          <w:rFonts w:ascii="Arial" w:hAnsi="Arial" w:cs="Arial"/>
          <w:b/>
          <w:color w:val="0000FF"/>
          <w:sz w:val="44"/>
          <w:szCs w:val="44"/>
        </w:rPr>
        <w:alias w:val="Description1"/>
        <w:tag w:val="Description1"/>
        <w:id w:val="-158389956"/>
        <w:placeholder>
          <w:docPart w:val="441E7D85D71D4048A471600D8F4CAEF6"/>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Description1[1]" w:storeItemID="{671C0CBC-A174-4674-A698-F3220B8C7C4A}"/>
        <w:text w:multiLine="1"/>
      </w:sdtPr>
      <w:sdtEndPr/>
      <w:sdtContent>
        <w:p w14:paraId="5080FA3E" w14:textId="15E38D2F" w:rsidR="00EF78B9" w:rsidRDefault="00AB1AAB" w:rsidP="000A1441">
          <w:pPr>
            <w:jc w:val="center"/>
            <w:rPr>
              <w:rFonts w:ascii="Arial" w:hAnsi="Arial" w:cs="Arial"/>
              <w:b/>
              <w:color w:val="0000FF"/>
              <w:sz w:val="44"/>
              <w:szCs w:val="44"/>
            </w:rPr>
          </w:pPr>
          <w:r>
            <w:rPr>
              <w:rFonts w:ascii="Arial" w:hAnsi="Arial" w:cs="Arial"/>
              <w:b/>
              <w:color w:val="0000FF"/>
              <w:sz w:val="44"/>
              <w:szCs w:val="44"/>
            </w:rPr>
            <w:t>КОДЕКС ЕТИКИ</w:t>
          </w:r>
        </w:p>
      </w:sdtContent>
    </w:sdt>
    <w:p w14:paraId="088B58B2" w14:textId="77777777" w:rsidR="003D6143" w:rsidRPr="00E965C6" w:rsidRDefault="003D6143" w:rsidP="00B209BA">
      <w:pPr>
        <w:pStyle w:val="22"/>
        <w:jc w:val="center"/>
        <w:rPr>
          <w:rFonts w:ascii="Arial" w:hAnsi="Arial" w:cs="Arial"/>
          <w:sz w:val="22"/>
          <w:szCs w:val="22"/>
        </w:rPr>
      </w:pPr>
    </w:p>
    <w:tbl>
      <w:tblPr>
        <w:tblStyle w:val="af6"/>
        <w:tblW w:w="0" w:type="auto"/>
        <w:tblInd w:w="108" w:type="dxa"/>
        <w:tblLook w:val="04A0" w:firstRow="1" w:lastRow="0" w:firstColumn="1" w:lastColumn="0" w:noHBand="0" w:noVBand="1"/>
      </w:tblPr>
      <w:tblGrid>
        <w:gridCol w:w="9520"/>
      </w:tblGrid>
      <w:tr w:rsidR="00B63411" w:rsidRPr="00E7288B" w14:paraId="0D42774A" w14:textId="77777777" w:rsidTr="00051D45">
        <w:tc>
          <w:tcPr>
            <w:tcW w:w="9639" w:type="dxa"/>
          </w:tcPr>
          <w:p w14:paraId="64D65331" w14:textId="2610CFF6" w:rsidR="00B63411" w:rsidRPr="00900DAC" w:rsidRDefault="00B63411" w:rsidP="004E0C17">
            <w:pPr>
              <w:jc w:val="center"/>
              <w:rPr>
                <w:rFonts w:ascii="Arial" w:hAnsi="Arial" w:cs="Arial"/>
                <w:sz w:val="22"/>
                <w:szCs w:val="22"/>
                <w:lang w:val="ru-RU"/>
              </w:rPr>
            </w:pPr>
            <w:r>
              <w:rPr>
                <w:rFonts w:ascii="Arial" w:hAnsi="Arial" w:cs="Arial"/>
                <w:sz w:val="22"/>
                <w:szCs w:val="22"/>
              </w:rPr>
              <w:t>Класифікація документу за рівнем безпеки</w:t>
            </w:r>
            <w:r w:rsidRPr="00900DAC">
              <w:rPr>
                <w:rFonts w:ascii="Arial" w:hAnsi="Arial" w:cs="Arial"/>
                <w:sz w:val="22"/>
                <w:szCs w:val="22"/>
                <w:lang w:val="ru-RU"/>
              </w:rPr>
              <w:t xml:space="preserve">: </w:t>
            </w:r>
            <w:sdt>
              <w:sdtPr>
                <w:rPr>
                  <w:rFonts w:ascii="Arial" w:hAnsi="Arial" w:cs="Arial"/>
                  <w:sz w:val="22"/>
                  <w:szCs w:val="22"/>
                  <w:lang w:val="ru-RU"/>
                </w:rPr>
                <w:alias w:val="Conf"/>
                <w:tag w:val="Conf"/>
                <w:id w:val="259716232"/>
                <w:placeholder>
                  <w:docPart w:val="741B7779F9944760A90026235DC504A3"/>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Conf[1]" w:storeItemID="{671C0CBC-A174-4674-A698-F3220B8C7C4A}"/>
                <w:text w:multiLine="1"/>
              </w:sdtPr>
              <w:sdtEndPr>
                <w:rPr>
                  <w:lang w:val="uk-UA"/>
                </w:rPr>
              </w:sdtEndPr>
              <w:sdtContent>
                <w:proofErr w:type="spellStart"/>
                <w:r w:rsidR="0026219D" w:rsidRPr="0008307B">
                  <w:rPr>
                    <w:rFonts w:ascii="Arial" w:hAnsi="Arial" w:cs="Arial"/>
                    <w:sz w:val="22"/>
                    <w:szCs w:val="22"/>
                    <w:lang w:val="ru-RU"/>
                  </w:rPr>
                  <w:t>Відкрита</w:t>
                </w:r>
                <w:proofErr w:type="spellEnd"/>
                <w:r w:rsidR="0026219D" w:rsidRPr="0008307B">
                  <w:rPr>
                    <w:rFonts w:ascii="Arial" w:hAnsi="Arial" w:cs="Arial"/>
                    <w:sz w:val="22"/>
                    <w:szCs w:val="22"/>
                    <w:lang w:val="ru-RU"/>
                  </w:rPr>
                  <w:t xml:space="preserve"> </w:t>
                </w:r>
                <w:proofErr w:type="spellStart"/>
                <w:r w:rsidR="0026219D" w:rsidRPr="0008307B">
                  <w:rPr>
                    <w:rFonts w:ascii="Arial" w:hAnsi="Arial" w:cs="Arial"/>
                    <w:sz w:val="22"/>
                    <w:szCs w:val="22"/>
                    <w:lang w:val="ru-RU"/>
                  </w:rPr>
                  <w:t>інформація</w:t>
                </w:r>
                <w:proofErr w:type="spellEnd"/>
              </w:sdtContent>
            </w:sdt>
          </w:p>
        </w:tc>
      </w:tr>
    </w:tbl>
    <w:p w14:paraId="3F3866EC" w14:textId="77777777" w:rsidR="00BD22E6" w:rsidRPr="009D2266" w:rsidRDefault="00BD22E6" w:rsidP="00EF78B9">
      <w:pPr>
        <w:jc w:val="both"/>
        <w:rPr>
          <w:rFonts w:ascii="Arial" w:hAnsi="Arial" w:cs="Arial"/>
          <w:sz w:val="22"/>
          <w:szCs w:val="22"/>
          <w:lang w:val="ru-RU"/>
        </w:rPr>
      </w:pPr>
    </w:p>
    <w:p w14:paraId="71D139BB" w14:textId="77777777" w:rsidR="0056467F" w:rsidRDefault="0056467F" w:rsidP="00B209BA">
      <w:pPr>
        <w:spacing w:after="120"/>
        <w:jc w:val="both"/>
        <w:rPr>
          <w:rFonts w:ascii="Arial" w:hAnsi="Arial" w:cs="Arial"/>
          <w:sz w:val="22"/>
          <w:szCs w:val="22"/>
        </w:rPr>
      </w:pPr>
      <w:r>
        <w:rPr>
          <w:rFonts w:ascii="Arial" w:hAnsi="Arial" w:cs="Arial"/>
          <w:sz w:val="22"/>
          <w:szCs w:val="22"/>
        </w:rPr>
        <w:t>Перелік змін:</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993"/>
        <w:gridCol w:w="3554"/>
        <w:gridCol w:w="2947"/>
      </w:tblGrid>
      <w:tr w:rsidR="001F72A0" w:rsidRPr="00735C09" w14:paraId="51121185" w14:textId="77777777" w:rsidTr="00AB1AAB">
        <w:trPr>
          <w:trHeight w:val="630"/>
        </w:trPr>
        <w:tc>
          <w:tcPr>
            <w:tcW w:w="1144" w:type="dxa"/>
            <w:vAlign w:val="center"/>
          </w:tcPr>
          <w:p w14:paraId="02A0BE83" w14:textId="77777777" w:rsidR="001F72A0" w:rsidRPr="00735C09" w:rsidRDefault="001F72A0" w:rsidP="00DE73B0">
            <w:pPr>
              <w:jc w:val="center"/>
              <w:rPr>
                <w:rFonts w:ascii="Arial" w:hAnsi="Arial" w:cs="Arial"/>
                <w:b/>
                <w:sz w:val="20"/>
                <w:szCs w:val="20"/>
                <w:lang w:val="en-US"/>
              </w:rPr>
            </w:pPr>
            <w:r w:rsidRPr="00735C09">
              <w:rPr>
                <w:rFonts w:ascii="Arial" w:hAnsi="Arial" w:cs="Arial"/>
                <w:b/>
                <w:color w:val="4A442A" w:themeColor="background2" w:themeShade="40"/>
                <w:sz w:val="20"/>
                <w:szCs w:val="20"/>
              </w:rPr>
              <w:t>Версія</w:t>
            </w:r>
          </w:p>
        </w:tc>
        <w:tc>
          <w:tcPr>
            <w:tcW w:w="1993" w:type="dxa"/>
            <w:vAlign w:val="center"/>
          </w:tcPr>
          <w:p w14:paraId="40ADEF70" w14:textId="77777777" w:rsidR="001F72A0" w:rsidRPr="00735C09" w:rsidRDefault="001F72A0" w:rsidP="00E25E9D">
            <w:pPr>
              <w:jc w:val="center"/>
              <w:rPr>
                <w:rFonts w:ascii="Arial" w:hAnsi="Arial" w:cs="Arial"/>
                <w:b/>
                <w:color w:val="4A442A" w:themeColor="background2" w:themeShade="40"/>
                <w:sz w:val="20"/>
                <w:szCs w:val="20"/>
              </w:rPr>
            </w:pPr>
            <w:r w:rsidRPr="00735C09">
              <w:rPr>
                <w:rFonts w:ascii="Arial" w:hAnsi="Arial" w:cs="Arial"/>
                <w:b/>
                <w:color w:val="4A442A" w:themeColor="background2" w:themeShade="40"/>
                <w:sz w:val="20"/>
                <w:szCs w:val="20"/>
              </w:rPr>
              <w:t>Власник</w:t>
            </w:r>
          </w:p>
        </w:tc>
        <w:tc>
          <w:tcPr>
            <w:tcW w:w="3554" w:type="dxa"/>
            <w:vAlign w:val="center"/>
          </w:tcPr>
          <w:p w14:paraId="6BC76B7C" w14:textId="77777777" w:rsidR="001F72A0" w:rsidRPr="00735C09" w:rsidRDefault="001F72A0" w:rsidP="00171AAA">
            <w:pPr>
              <w:jc w:val="center"/>
              <w:rPr>
                <w:rFonts w:ascii="Arial" w:hAnsi="Arial" w:cs="Arial"/>
                <w:b/>
                <w:color w:val="4A442A" w:themeColor="background2" w:themeShade="40"/>
                <w:sz w:val="20"/>
                <w:szCs w:val="20"/>
              </w:rPr>
            </w:pPr>
            <w:r>
              <w:rPr>
                <w:rFonts w:ascii="Arial" w:hAnsi="Arial" w:cs="Arial"/>
                <w:b/>
                <w:color w:val="4A442A" w:themeColor="background2" w:themeShade="40"/>
                <w:sz w:val="20"/>
                <w:szCs w:val="20"/>
              </w:rPr>
              <w:t>Ключові зміни</w:t>
            </w:r>
          </w:p>
        </w:tc>
        <w:tc>
          <w:tcPr>
            <w:tcW w:w="2947" w:type="dxa"/>
            <w:vAlign w:val="center"/>
          </w:tcPr>
          <w:p w14:paraId="5C735F0B" w14:textId="77777777" w:rsidR="001F72A0" w:rsidRPr="00735C09" w:rsidRDefault="001F72A0" w:rsidP="009D3857">
            <w:pPr>
              <w:jc w:val="center"/>
              <w:rPr>
                <w:rFonts w:ascii="Arial" w:hAnsi="Arial" w:cs="Arial"/>
                <w:b/>
                <w:sz w:val="20"/>
                <w:szCs w:val="20"/>
                <w:lang w:val="en-US"/>
              </w:rPr>
            </w:pPr>
            <w:r w:rsidRPr="00735C09">
              <w:rPr>
                <w:rFonts w:ascii="Arial" w:hAnsi="Arial" w:cs="Arial"/>
                <w:b/>
                <w:color w:val="4A442A" w:themeColor="background2" w:themeShade="40"/>
                <w:sz w:val="20"/>
                <w:szCs w:val="20"/>
              </w:rPr>
              <w:t>Скасовані документи</w:t>
            </w:r>
          </w:p>
        </w:tc>
      </w:tr>
      <w:tr w:rsidR="001F72A0" w:rsidRPr="00E7288B" w14:paraId="7966C5C9" w14:textId="77777777" w:rsidTr="00AB1AAB">
        <w:trPr>
          <w:trHeight w:val="520"/>
        </w:trPr>
        <w:tc>
          <w:tcPr>
            <w:tcW w:w="1144" w:type="dxa"/>
            <w:vAlign w:val="center"/>
          </w:tcPr>
          <w:p w14:paraId="3D370411" w14:textId="2BF1C4F2" w:rsidR="001F72A0" w:rsidRPr="00735C09" w:rsidRDefault="009D2266" w:rsidP="002B609C">
            <w:pPr>
              <w:jc w:val="center"/>
              <w:rPr>
                <w:rFonts w:ascii="Arial" w:hAnsi="Arial" w:cs="Arial"/>
                <w:sz w:val="20"/>
                <w:szCs w:val="20"/>
              </w:rPr>
            </w:pPr>
            <w:r>
              <w:rPr>
                <w:rFonts w:ascii="Arial" w:hAnsi="Arial" w:cs="Arial"/>
                <w:sz w:val="20"/>
                <w:szCs w:val="20"/>
              </w:rPr>
              <w:t>3</w:t>
            </w:r>
            <w:r w:rsidR="001F72A0">
              <w:rPr>
                <w:rFonts w:ascii="Arial" w:hAnsi="Arial" w:cs="Arial"/>
                <w:sz w:val="20"/>
                <w:szCs w:val="20"/>
              </w:rPr>
              <w:t>.0</w:t>
            </w:r>
          </w:p>
        </w:tc>
        <w:tc>
          <w:tcPr>
            <w:tcW w:w="1993" w:type="dxa"/>
            <w:vAlign w:val="center"/>
          </w:tcPr>
          <w:sdt>
            <w:sdtPr>
              <w:rPr>
                <w:rFonts w:ascii="Arial" w:hAnsi="Arial" w:cs="Arial"/>
                <w:sz w:val="20"/>
                <w:szCs w:val="20"/>
              </w:rPr>
              <w:alias w:val="Implementer"/>
              <w:tag w:val="Implementer"/>
              <w:id w:val="209470677"/>
              <w:placeholder>
                <w:docPart w:val="7C175561ABE3418F93411A93C8DCEDE2"/>
              </w:placeholder>
              <w:dataBinding w:prefixMappings="xmlns:ns0='http://schemas.microsoft.com/office/2006/metadata/properties' xmlns:ns1='http://www.w3.org/2001/XMLSchema-instance' xmlns:ns2='http://schemas.microsoft.com/office/infopath/2007/PartnerControls' xmlns:ns3='6f24cf7b-1c06-4159-8591-94f8db3672b8' " w:xpath="/ns0:properties[1]/documentManagement[1]/ns3:Implementer[1]" w:storeItemID="{671C0CBC-A174-4674-A698-F3220B8C7C4A}"/>
              <w:text w:multiLine="1"/>
            </w:sdtPr>
            <w:sdtEndPr/>
            <w:sdtContent>
              <w:p w14:paraId="628DE185" w14:textId="658F9D97" w:rsidR="001F72A0" w:rsidRPr="005E7C03" w:rsidRDefault="0026219D" w:rsidP="005E7C03">
                <w:pPr>
                  <w:rPr>
                    <w:rFonts w:ascii="Arial" w:hAnsi="Arial" w:cs="Arial"/>
                    <w:sz w:val="20"/>
                    <w:szCs w:val="20"/>
                  </w:rPr>
                </w:pPr>
                <w:r>
                  <w:rPr>
                    <w:rFonts w:ascii="Arial" w:hAnsi="Arial" w:cs="Arial"/>
                    <w:sz w:val="20"/>
                    <w:szCs w:val="20"/>
                  </w:rPr>
                  <w:t>Департамент комплаєнсу та протидії легалізації доходів, отриманих злочинним шляхом</w:t>
                </w:r>
              </w:p>
            </w:sdtContent>
          </w:sdt>
        </w:tc>
        <w:tc>
          <w:tcPr>
            <w:tcW w:w="3554" w:type="dxa"/>
            <w:vAlign w:val="center"/>
          </w:tcPr>
          <w:sdt>
            <w:sdtPr>
              <w:rPr>
                <w:rFonts w:ascii="Arial" w:hAnsi="Arial" w:cs="Arial"/>
                <w:sz w:val="18"/>
                <w:szCs w:val="18"/>
              </w:rPr>
              <w:alias w:val="Опис"/>
              <w:tag w:val="_x041e__x043f__x0438__x0441_"/>
              <w:id w:val="1133443171"/>
              <w:placeholder>
                <w:docPart w:val="0D4C26EC72FA4DA5AE2AB14C6E410038"/>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Опис[1]" w:storeItemID="{671C0CBC-A174-4674-A698-F3220B8C7C4A}"/>
              <w:text w:multiLine="1"/>
            </w:sdtPr>
            <w:sdtEndPr/>
            <w:sdtContent>
              <w:p w14:paraId="78119DBB" w14:textId="2147055D" w:rsidR="001F72A0" w:rsidRPr="00CE4DF7" w:rsidRDefault="0073535B" w:rsidP="005E7C03">
                <w:pPr>
                  <w:rPr>
                    <w:rFonts w:ascii="Arial" w:hAnsi="Arial" w:cs="Arial"/>
                    <w:sz w:val="20"/>
                    <w:szCs w:val="20"/>
                  </w:rPr>
                </w:pPr>
                <w:r w:rsidRPr="00E90734">
                  <w:rPr>
                    <w:rFonts w:ascii="Arial" w:hAnsi="Arial" w:cs="Arial"/>
                    <w:sz w:val="18"/>
                    <w:szCs w:val="18"/>
                  </w:rPr>
                  <w:t xml:space="preserve">Кодекс етики був оновлений у розділі «Принципи відповідності штучного інтелекту» з метою включення таких принципів відповідності при розробці та використанні систем штучного інтелекту (ШІ), які також присутні в нових Керівних принципах Групи щодо використання штучного інтелекту:  </w:t>
                </w:r>
                <w:r w:rsidRPr="00E90734">
                  <w:rPr>
                    <w:rFonts w:ascii="Arial" w:hAnsi="Arial" w:cs="Arial"/>
                    <w:sz w:val="18"/>
                    <w:szCs w:val="18"/>
                  </w:rPr>
                  <w:br/>
                  <w:t>•</w:t>
                </w:r>
                <w:r w:rsidRPr="00E90734">
                  <w:rPr>
                    <w:rFonts w:ascii="Arial" w:hAnsi="Arial" w:cs="Arial"/>
                    <w:sz w:val="18"/>
                    <w:szCs w:val="18"/>
                  </w:rPr>
                  <w:tab/>
                  <w:t xml:space="preserve">недискримінація та справедливість; </w:t>
                </w:r>
                <w:r w:rsidRPr="00E90734">
                  <w:rPr>
                    <w:rFonts w:ascii="Arial" w:hAnsi="Arial" w:cs="Arial"/>
                    <w:sz w:val="18"/>
                    <w:szCs w:val="18"/>
                  </w:rPr>
                  <w:br/>
                  <w:t>•</w:t>
                </w:r>
                <w:r w:rsidRPr="00E90734">
                  <w:rPr>
                    <w:rFonts w:ascii="Arial" w:hAnsi="Arial" w:cs="Arial"/>
                    <w:sz w:val="18"/>
                    <w:szCs w:val="18"/>
                  </w:rPr>
                  <w:tab/>
                  <w:t xml:space="preserve">підзвітність (людський контроль); </w:t>
                </w:r>
                <w:r w:rsidRPr="00E90734">
                  <w:rPr>
                    <w:rFonts w:ascii="Arial" w:hAnsi="Arial" w:cs="Arial"/>
                    <w:sz w:val="18"/>
                    <w:szCs w:val="18"/>
                  </w:rPr>
                  <w:br/>
                  <w:t>•</w:t>
                </w:r>
                <w:r w:rsidRPr="00E90734">
                  <w:rPr>
                    <w:rFonts w:ascii="Arial" w:hAnsi="Arial" w:cs="Arial"/>
                    <w:sz w:val="18"/>
                    <w:szCs w:val="18"/>
                  </w:rPr>
                  <w:tab/>
                  <w:t xml:space="preserve">прозорість і зрозумілість;  </w:t>
                </w:r>
                <w:r w:rsidRPr="00E90734">
                  <w:rPr>
                    <w:rFonts w:ascii="Arial" w:hAnsi="Arial" w:cs="Arial"/>
                    <w:sz w:val="18"/>
                    <w:szCs w:val="18"/>
                  </w:rPr>
                  <w:br/>
                  <w:t>•</w:t>
                </w:r>
                <w:r w:rsidRPr="00E90734">
                  <w:rPr>
                    <w:rFonts w:ascii="Arial" w:hAnsi="Arial" w:cs="Arial"/>
                    <w:sz w:val="18"/>
                    <w:szCs w:val="18"/>
                  </w:rPr>
                  <w:tab/>
                  <w:t xml:space="preserve">надійність; </w:t>
                </w:r>
                <w:r w:rsidRPr="00E90734">
                  <w:rPr>
                    <w:rFonts w:ascii="Arial" w:hAnsi="Arial" w:cs="Arial"/>
                    <w:sz w:val="18"/>
                    <w:szCs w:val="18"/>
                  </w:rPr>
                  <w:br/>
                  <w:t>•</w:t>
                </w:r>
                <w:r w:rsidRPr="00E90734">
                  <w:rPr>
                    <w:rFonts w:ascii="Arial" w:hAnsi="Arial" w:cs="Arial"/>
                    <w:sz w:val="18"/>
                    <w:szCs w:val="18"/>
                  </w:rPr>
                  <w:tab/>
                  <w:t xml:space="preserve">Конфіденційність та захист даних. </w:t>
                </w:r>
                <w:r w:rsidRPr="00E90734">
                  <w:rPr>
                    <w:rFonts w:ascii="Arial" w:hAnsi="Arial" w:cs="Arial"/>
                    <w:sz w:val="18"/>
                    <w:szCs w:val="18"/>
                  </w:rPr>
                  <w:br/>
                  <w:t>Крім того, до тексту були внесені деякі інші уточнення та доповнення. Зокрема, в рамках розділу «Наші базові принципи та цінності» було представлено новий принцип «Слухання та діалог», щоб підкреслити прихильність Групи до культури активного слухання та конструктивного діалогу з усіма зацікавленими сторонами. Також оновлено найменування внутрішніх структур, згаданих у тексті.</w:t>
                </w:r>
              </w:p>
            </w:sdtContent>
          </w:sdt>
        </w:tc>
        <w:tc>
          <w:tcPr>
            <w:tcW w:w="2947" w:type="dxa"/>
            <w:vAlign w:val="center"/>
          </w:tcPr>
          <w:p w14:paraId="56DD0DC9" w14:textId="6B6837E7" w:rsidR="001F72A0" w:rsidRPr="005E7C03" w:rsidRDefault="00895725" w:rsidP="005E7C03">
            <w:pPr>
              <w:rPr>
                <w:rFonts w:ascii="Arial" w:hAnsi="Arial" w:cs="Arial"/>
                <w:sz w:val="20"/>
                <w:szCs w:val="20"/>
              </w:rPr>
            </w:pPr>
            <w:sdt>
              <w:sdtPr>
                <w:rPr>
                  <w:rFonts w:ascii="Arial" w:hAnsi="Arial" w:cs="Arial"/>
                  <w:sz w:val="20"/>
                  <w:szCs w:val="20"/>
                </w:rPr>
                <w:alias w:val="CanceledDoc"/>
                <w:tag w:val="CanceledDoc"/>
                <w:id w:val="-1492477308"/>
                <w:placeholder>
                  <w:docPart w:val="DC269E8DD806488F8A32C90739E47592"/>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CanceledDoc[1]" w:storeItemID="{671C0CBC-A174-4674-A698-F3220B8C7C4A}"/>
                <w:text w:multiLine="1"/>
              </w:sdtPr>
              <w:sdtEndPr/>
              <w:sdtContent>
                <w:r w:rsidR="00ED3FE3">
                  <w:rPr>
                    <w:rFonts w:ascii="Arial" w:hAnsi="Arial" w:cs="Arial"/>
                    <w:sz w:val="20"/>
                    <w:szCs w:val="20"/>
                  </w:rPr>
                  <w:t xml:space="preserve">Кодекс етики, </w:t>
                </w:r>
                <w:proofErr w:type="spellStart"/>
                <w:r w:rsidR="00ED3FE3">
                  <w:rPr>
                    <w:rFonts w:ascii="Arial" w:hAnsi="Arial" w:cs="Arial"/>
                    <w:sz w:val="20"/>
                    <w:szCs w:val="20"/>
                  </w:rPr>
                  <w:t>затвердженний</w:t>
                </w:r>
                <w:proofErr w:type="spellEnd"/>
                <w:r w:rsidR="00ED3FE3">
                  <w:rPr>
                    <w:rFonts w:ascii="Arial" w:hAnsi="Arial" w:cs="Arial"/>
                    <w:sz w:val="20"/>
                    <w:szCs w:val="20"/>
                  </w:rPr>
                  <w:t xml:space="preserve"> Наглядовою Радою згідно з Протоколом №11_24 від 24.04.2024, питання 14 порядку денного (№116 від 26.04.2024).</w:t>
                </w:r>
              </w:sdtContent>
            </w:sdt>
          </w:p>
        </w:tc>
      </w:tr>
    </w:tbl>
    <w:p w14:paraId="0D13A587" w14:textId="77777777" w:rsidR="0056467F" w:rsidRDefault="0056467F" w:rsidP="0056467F">
      <w:pPr>
        <w:jc w:val="both"/>
        <w:rPr>
          <w:rFonts w:ascii="Arial" w:hAnsi="Arial" w:cs="Arial"/>
          <w:sz w:val="22"/>
          <w:szCs w:val="22"/>
        </w:rPr>
      </w:pPr>
    </w:p>
    <w:p w14:paraId="4E64E8BA" w14:textId="77777777" w:rsidR="00E90734" w:rsidRDefault="0056467F" w:rsidP="000A7903">
      <w:pPr>
        <w:jc w:val="both"/>
        <w:rPr>
          <w:rFonts w:ascii="Arial" w:hAnsi="Arial" w:cs="Arial"/>
          <w:sz w:val="22"/>
          <w:szCs w:val="22"/>
          <w:lang w:val="en-US"/>
        </w:rPr>
      </w:pPr>
      <w:r>
        <w:rPr>
          <w:rFonts w:ascii="Arial" w:hAnsi="Arial" w:cs="Arial"/>
          <w:sz w:val="22"/>
          <w:szCs w:val="22"/>
        </w:rPr>
        <w:t>Розміщення документу</w:t>
      </w:r>
      <w:r w:rsidRPr="00045A24">
        <w:rPr>
          <w:rFonts w:ascii="Arial" w:hAnsi="Arial" w:cs="Arial"/>
          <w:sz w:val="22"/>
          <w:szCs w:val="22"/>
          <w:lang w:val="en-US"/>
        </w:rPr>
        <w:t>:</w:t>
      </w:r>
    </w:p>
    <w:p w14:paraId="3B5DAF55" w14:textId="0145F6F1" w:rsidR="000A7903" w:rsidRPr="00BA745B" w:rsidRDefault="00E90734" w:rsidP="000A7903">
      <w:pPr>
        <w:jc w:val="both"/>
        <w:rPr>
          <w:rFonts w:ascii="Arial" w:hAnsi="Arial" w:cs="Arial"/>
          <w:noProof/>
          <w:sz w:val="22"/>
          <w:szCs w:val="22"/>
          <w:lang w:val="en-US"/>
        </w:rPr>
      </w:pPr>
      <w:hyperlink r:id="rId12" w:history="1">
        <w:r w:rsidRPr="00AB73C9">
          <w:rPr>
            <w:rStyle w:val="a6"/>
            <w:rFonts w:ascii="Arial" w:hAnsi="Arial" w:cs="Arial"/>
            <w:sz w:val="22"/>
            <w:szCs w:val="22"/>
            <w:lang w:val="en-US"/>
          </w:rPr>
          <w:t>https://learning.pravex.ua</w:t>
        </w:r>
      </w:hyperlink>
      <w:r w:rsidR="00BA745B" w:rsidRPr="00BA745B">
        <w:rPr>
          <w:rFonts w:ascii="Arial" w:hAnsi="Arial" w:cs="Arial"/>
          <w:sz w:val="22"/>
          <w:szCs w:val="22"/>
        </w:rPr>
        <w:t xml:space="preserve"> </w:t>
      </w:r>
      <w:r w:rsidR="000A7903" w:rsidRPr="00BA745B">
        <w:rPr>
          <w:rFonts w:ascii="Arial" w:hAnsi="Arial" w:cs="Arial"/>
          <w:noProof/>
          <w:sz w:val="22"/>
          <w:szCs w:val="22"/>
          <w:lang w:val="en-US"/>
        </w:rPr>
        <w:t xml:space="preserve">– INTERNAL RULES &amp; REGULATIONS BASE </w:t>
      </w:r>
      <w:bookmarkStart w:id="0" w:name="_Hlk203554393"/>
      <w:r w:rsidR="000A7903" w:rsidRPr="00BA745B">
        <w:rPr>
          <w:rFonts w:ascii="Arial" w:hAnsi="Arial" w:cs="Arial"/>
          <w:noProof/>
          <w:sz w:val="22"/>
          <w:szCs w:val="22"/>
          <w:lang w:val="en-US"/>
        </w:rPr>
        <w:t xml:space="preserve">– </w:t>
      </w:r>
      <w:r w:rsidR="00AE7CDD" w:rsidRPr="00BA745B">
        <w:rPr>
          <w:rFonts w:ascii="Arial" w:hAnsi="Arial" w:cs="Arial"/>
          <w:noProof/>
          <w:sz w:val="22"/>
          <w:szCs w:val="22"/>
          <w:lang w:val="en-US"/>
        </w:rPr>
        <w:t>GOVERNANCE DOCUMENTS</w:t>
      </w:r>
      <w:r w:rsidR="00AE7CDD" w:rsidRPr="00BA745B">
        <w:rPr>
          <w:rFonts w:ascii="Arial" w:hAnsi="Arial" w:cs="Arial"/>
          <w:noProof/>
          <w:sz w:val="22"/>
          <w:szCs w:val="22"/>
        </w:rPr>
        <w:t xml:space="preserve"> – </w:t>
      </w:r>
      <w:r w:rsidR="00AE7CDD" w:rsidRPr="00BA745B">
        <w:rPr>
          <w:rFonts w:ascii="Arial" w:hAnsi="Arial" w:cs="Arial"/>
          <w:noProof/>
          <w:sz w:val="22"/>
          <w:szCs w:val="22"/>
          <w:lang w:val="en-US"/>
        </w:rPr>
        <w:t>General Governance Principles</w:t>
      </w:r>
    </w:p>
    <w:bookmarkEnd w:id="0"/>
    <w:p w14:paraId="45977B54" w14:textId="4037E8F1" w:rsidR="00FA1B70" w:rsidRDefault="00FA1B70" w:rsidP="00B209BA">
      <w:pPr>
        <w:jc w:val="right"/>
        <w:rPr>
          <w:rFonts w:ascii="Arial" w:hAnsi="Arial" w:cs="Arial"/>
          <w:lang w:val="en-US"/>
        </w:rPr>
      </w:pPr>
    </w:p>
    <w:p w14:paraId="1ECBB4B3" w14:textId="77777777" w:rsidR="00E90734" w:rsidRDefault="00E90734" w:rsidP="00B209BA">
      <w:pPr>
        <w:jc w:val="right"/>
        <w:rPr>
          <w:rFonts w:ascii="Arial" w:hAnsi="Arial" w:cs="Arial"/>
          <w:lang w:val="en-US"/>
        </w:rPr>
      </w:pPr>
    </w:p>
    <w:p w14:paraId="33E0CC49" w14:textId="77777777" w:rsidR="00E90734" w:rsidRDefault="00E90734" w:rsidP="00B209BA">
      <w:pPr>
        <w:jc w:val="right"/>
        <w:rPr>
          <w:rFonts w:ascii="Arial" w:hAnsi="Arial" w:cs="Arial"/>
          <w:lang w:val="en-US"/>
        </w:rPr>
      </w:pPr>
    </w:p>
    <w:p w14:paraId="08F73626" w14:textId="77777777" w:rsidR="00E90734" w:rsidRDefault="00E90734" w:rsidP="00B209BA">
      <w:pPr>
        <w:jc w:val="right"/>
        <w:rPr>
          <w:rFonts w:ascii="Arial" w:hAnsi="Arial" w:cs="Arial"/>
          <w:lang w:val="en-US"/>
        </w:rPr>
      </w:pPr>
    </w:p>
    <w:p w14:paraId="1C107C47" w14:textId="55924F46" w:rsidR="00B63411" w:rsidRDefault="0056467F" w:rsidP="00B63B9F">
      <w:pPr>
        <w:ind w:left="4956"/>
        <w:jc w:val="right"/>
        <w:rPr>
          <w:rFonts w:ascii="Arial" w:hAnsi="Arial" w:cs="Arial"/>
        </w:rPr>
      </w:pPr>
      <w:r w:rsidRPr="009B0D5C">
        <w:rPr>
          <w:rFonts w:ascii="Arial" w:hAnsi="Arial" w:cs="Arial"/>
        </w:rPr>
        <w:t>Дата набуття чинності</w:t>
      </w:r>
      <w:r w:rsidRPr="00900DAC">
        <w:rPr>
          <w:rFonts w:ascii="Arial" w:hAnsi="Arial" w:cs="Arial"/>
          <w:lang w:val="en-US"/>
        </w:rPr>
        <w:t xml:space="preserve">: </w:t>
      </w:r>
      <w:sdt>
        <w:sdtPr>
          <w:rPr>
            <w:rFonts w:ascii="Arial" w:hAnsi="Arial" w:cs="Arial"/>
          </w:rPr>
          <w:alias w:val="Time1"/>
          <w:tag w:val="Time1"/>
          <w:id w:val="1048110662"/>
          <w:placeholder>
            <w:docPart w:val="48F6366AC5204E87AD874D731F20163B"/>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Time1[1]" w:storeItemID="{671C0CBC-A174-4674-A698-F3220B8C7C4A}"/>
          <w:date w:fullDate="2026-03-31T00:00:00Z">
            <w:dateFormat w:val="dd.MM.yyyy"/>
            <w:lid w:val="uk-UA"/>
            <w:storeMappedDataAs w:val="dateTime"/>
            <w:calendar w:val="gregorian"/>
          </w:date>
        </w:sdtPr>
        <w:sdtEndPr/>
        <w:sdtContent>
          <w:r w:rsidR="00E52297">
            <w:rPr>
              <w:rFonts w:ascii="Arial" w:hAnsi="Arial" w:cs="Arial"/>
            </w:rPr>
            <w:t>31.03.2026</w:t>
          </w:r>
        </w:sdtContent>
      </w:sdt>
      <w:r w:rsidR="00B63411">
        <w:rPr>
          <w:rFonts w:ascii="Arial" w:hAnsi="Arial" w:cs="Arial"/>
        </w:rPr>
        <w:br w:type="page"/>
      </w:r>
    </w:p>
    <w:tbl>
      <w:tblPr>
        <w:tblStyle w:val="13"/>
        <w:tblW w:w="9639" w:type="dxa"/>
        <w:tblInd w:w="108" w:type="dxa"/>
        <w:tblLayout w:type="fixed"/>
        <w:tblLook w:val="0000" w:firstRow="0" w:lastRow="0" w:firstColumn="0" w:lastColumn="0" w:noHBand="0" w:noVBand="0"/>
      </w:tblPr>
      <w:tblGrid>
        <w:gridCol w:w="8647"/>
        <w:gridCol w:w="992"/>
      </w:tblGrid>
      <w:tr w:rsidR="00346597" w:rsidRPr="00324CDF" w14:paraId="56A5F300" w14:textId="77777777" w:rsidTr="00EC43DE">
        <w:trPr>
          <w:trHeight w:val="364"/>
        </w:trPr>
        <w:tc>
          <w:tcPr>
            <w:tcW w:w="9639" w:type="dxa"/>
            <w:gridSpan w:val="2"/>
            <w:shd w:val="clear" w:color="auto" w:fill="BFBFBF" w:themeFill="background1" w:themeFillShade="BF"/>
            <w:vAlign w:val="center"/>
          </w:tcPr>
          <w:p w14:paraId="55AC8638" w14:textId="61265B44" w:rsidR="00346597" w:rsidRPr="006B5F95" w:rsidRDefault="006B5F95" w:rsidP="00324CDF">
            <w:pPr>
              <w:rPr>
                <w:rFonts w:ascii="Arial" w:hAnsi="Arial" w:cs="Arial"/>
                <w:b/>
                <w:bCs/>
                <w:sz w:val="20"/>
                <w:szCs w:val="20"/>
                <w:lang w:eastAsia="ru-RU"/>
              </w:rPr>
            </w:pPr>
            <w:proofErr w:type="spellStart"/>
            <w:r>
              <w:rPr>
                <w:rFonts w:ascii="Arial" w:hAnsi="Arial" w:cs="Arial"/>
                <w:b/>
                <w:bCs/>
                <w:color w:val="000000" w:themeColor="text1"/>
                <w:sz w:val="20"/>
                <w:szCs w:val="20"/>
                <w:lang w:val="en-GB"/>
              </w:rPr>
              <w:lastRenderedPageBreak/>
              <w:t>Список</w:t>
            </w:r>
            <w:proofErr w:type="spellEnd"/>
            <w:r>
              <w:rPr>
                <w:rFonts w:ascii="Arial" w:hAnsi="Arial" w:cs="Arial"/>
                <w:b/>
                <w:bCs/>
                <w:color w:val="000000" w:themeColor="text1"/>
                <w:sz w:val="20"/>
                <w:szCs w:val="20"/>
                <w:lang w:val="en-GB"/>
              </w:rPr>
              <w:t xml:space="preserve"> </w:t>
            </w:r>
            <w:proofErr w:type="spellStart"/>
            <w:r>
              <w:rPr>
                <w:rFonts w:ascii="Arial" w:hAnsi="Arial" w:cs="Arial"/>
                <w:b/>
                <w:bCs/>
                <w:color w:val="000000" w:themeColor="text1"/>
                <w:sz w:val="20"/>
                <w:szCs w:val="20"/>
                <w:lang w:val="en-GB"/>
              </w:rPr>
              <w:t>погод</w:t>
            </w:r>
            <w:r>
              <w:rPr>
                <w:rFonts w:ascii="Arial" w:hAnsi="Arial" w:cs="Arial"/>
                <w:b/>
                <w:bCs/>
                <w:color w:val="000000" w:themeColor="text1"/>
                <w:sz w:val="20"/>
                <w:szCs w:val="20"/>
              </w:rPr>
              <w:t>ження</w:t>
            </w:r>
            <w:proofErr w:type="spellEnd"/>
          </w:p>
        </w:tc>
      </w:tr>
      <w:tr w:rsidR="00346597" w:rsidRPr="00324CDF" w14:paraId="32CD12F9" w14:textId="77777777" w:rsidTr="00EC43DE">
        <w:trPr>
          <w:trHeight w:val="364"/>
        </w:trPr>
        <w:tc>
          <w:tcPr>
            <w:tcW w:w="8647" w:type="dxa"/>
            <w:vAlign w:val="center"/>
          </w:tcPr>
          <w:p w14:paraId="37682CFA"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Голова Правління</w:t>
            </w:r>
          </w:p>
        </w:tc>
        <w:tc>
          <w:tcPr>
            <w:tcW w:w="992" w:type="dxa"/>
            <w:vAlign w:val="center"/>
          </w:tcPr>
          <w:p w14:paraId="329254D4" w14:textId="77777777" w:rsidR="00346597" w:rsidRPr="00324CDF" w:rsidRDefault="00346597" w:rsidP="00EC43DE">
            <w:pPr>
              <w:jc w:val="center"/>
              <w:rPr>
                <w:rFonts w:ascii="Arial" w:hAnsi="Arial" w:cs="Arial"/>
                <w:b/>
                <w:sz w:val="20"/>
                <w:szCs w:val="20"/>
                <w:lang w:eastAsia="ru-RU"/>
              </w:rPr>
            </w:pPr>
            <w:r w:rsidRPr="00324CDF">
              <w:rPr>
                <w:rFonts w:ascii="Arial" w:hAnsi="Arial" w:cs="Arial"/>
                <w:b/>
                <w:sz w:val="20"/>
                <w:szCs w:val="20"/>
                <w:lang w:eastAsia="ru-RU"/>
              </w:rPr>
              <w:fldChar w:fldCharType="begin">
                <w:ffData>
                  <w:name w:val="Флажок32"/>
                  <w:enabled/>
                  <w:calcOnExit w:val="0"/>
                  <w:checkBox>
                    <w:size w:val="18"/>
                    <w:default w:val="0"/>
                  </w:checkBox>
                </w:ffData>
              </w:fldChar>
            </w:r>
            <w:r w:rsidRPr="00324CDF">
              <w:rPr>
                <w:rFonts w:ascii="Arial" w:hAnsi="Arial" w:cs="Arial"/>
                <w:b/>
                <w:sz w:val="20"/>
                <w:szCs w:val="20"/>
                <w:lang w:eastAsia="ru-RU"/>
              </w:rPr>
              <w:instrText xml:space="preserve"> FORMCHECKBOX </w:instrText>
            </w:r>
            <w:r w:rsidRPr="00324CDF">
              <w:rPr>
                <w:rFonts w:ascii="Arial" w:hAnsi="Arial" w:cs="Arial"/>
                <w:b/>
                <w:sz w:val="20"/>
                <w:szCs w:val="20"/>
                <w:lang w:eastAsia="ru-RU"/>
              </w:rPr>
            </w:r>
            <w:r w:rsidRPr="00324CDF">
              <w:rPr>
                <w:rFonts w:ascii="Arial" w:hAnsi="Arial" w:cs="Arial"/>
                <w:b/>
                <w:sz w:val="20"/>
                <w:szCs w:val="20"/>
                <w:lang w:eastAsia="ru-RU"/>
              </w:rPr>
              <w:fldChar w:fldCharType="separate"/>
            </w:r>
            <w:r w:rsidRPr="00324CDF">
              <w:rPr>
                <w:rFonts w:ascii="Arial" w:hAnsi="Arial" w:cs="Arial"/>
                <w:b/>
                <w:sz w:val="20"/>
                <w:szCs w:val="20"/>
                <w:lang w:eastAsia="ru-RU"/>
              </w:rPr>
              <w:fldChar w:fldCharType="end"/>
            </w:r>
          </w:p>
        </w:tc>
      </w:tr>
      <w:tr w:rsidR="00346597" w:rsidRPr="00324CDF" w14:paraId="5AB896E4" w14:textId="77777777" w:rsidTr="00EC43DE">
        <w:trPr>
          <w:trHeight w:val="397"/>
        </w:trPr>
        <w:tc>
          <w:tcPr>
            <w:tcW w:w="8647" w:type="dxa"/>
            <w:vAlign w:val="center"/>
          </w:tcPr>
          <w:p w14:paraId="005D98A7"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Головний бухгалтер</w:t>
            </w:r>
          </w:p>
        </w:tc>
        <w:tc>
          <w:tcPr>
            <w:tcW w:w="992" w:type="dxa"/>
            <w:vAlign w:val="center"/>
          </w:tcPr>
          <w:p w14:paraId="21B5E901" w14:textId="77777777" w:rsidR="00346597" w:rsidRPr="00324CDF" w:rsidRDefault="00346597" w:rsidP="00EC43DE">
            <w:pPr>
              <w:jc w:val="center"/>
              <w:rPr>
                <w:rFonts w:ascii="Arial" w:hAnsi="Arial" w:cs="Arial"/>
                <w:b/>
                <w:sz w:val="20"/>
                <w:szCs w:val="20"/>
                <w:lang w:eastAsia="ru-RU"/>
              </w:rPr>
            </w:pPr>
            <w:r w:rsidRPr="00324CDF">
              <w:rPr>
                <w:rFonts w:ascii="Arial" w:hAnsi="Arial" w:cs="Arial"/>
                <w:b/>
                <w:sz w:val="20"/>
                <w:szCs w:val="20"/>
                <w:lang w:eastAsia="ru-RU"/>
              </w:rPr>
              <w:fldChar w:fldCharType="begin">
                <w:ffData>
                  <w:name w:val="Флажок32"/>
                  <w:enabled/>
                  <w:calcOnExit w:val="0"/>
                  <w:checkBox>
                    <w:size w:val="18"/>
                    <w:default w:val="0"/>
                  </w:checkBox>
                </w:ffData>
              </w:fldChar>
            </w:r>
            <w:r w:rsidRPr="00324CDF">
              <w:rPr>
                <w:rFonts w:ascii="Arial" w:hAnsi="Arial" w:cs="Arial"/>
                <w:b/>
                <w:sz w:val="20"/>
                <w:szCs w:val="20"/>
                <w:lang w:eastAsia="ru-RU"/>
              </w:rPr>
              <w:instrText xml:space="preserve"> FORMCHECKBOX </w:instrText>
            </w:r>
            <w:r w:rsidRPr="00324CDF">
              <w:rPr>
                <w:rFonts w:ascii="Arial" w:hAnsi="Arial" w:cs="Arial"/>
                <w:b/>
                <w:sz w:val="20"/>
                <w:szCs w:val="20"/>
                <w:lang w:eastAsia="ru-RU"/>
              </w:rPr>
            </w:r>
            <w:r w:rsidRPr="00324CDF">
              <w:rPr>
                <w:rFonts w:ascii="Arial" w:hAnsi="Arial" w:cs="Arial"/>
                <w:b/>
                <w:sz w:val="20"/>
                <w:szCs w:val="20"/>
                <w:lang w:eastAsia="ru-RU"/>
              </w:rPr>
              <w:fldChar w:fldCharType="separate"/>
            </w:r>
            <w:r w:rsidRPr="00324CDF">
              <w:rPr>
                <w:rFonts w:ascii="Arial" w:hAnsi="Arial" w:cs="Arial"/>
                <w:b/>
                <w:sz w:val="20"/>
                <w:szCs w:val="20"/>
                <w:lang w:eastAsia="ru-RU"/>
              </w:rPr>
              <w:fldChar w:fldCharType="end"/>
            </w:r>
          </w:p>
        </w:tc>
      </w:tr>
      <w:tr w:rsidR="00346597" w:rsidRPr="00324CDF" w14:paraId="3594AA0C" w14:textId="77777777" w:rsidTr="00EC43DE">
        <w:trPr>
          <w:trHeight w:val="397"/>
        </w:trPr>
        <w:tc>
          <w:tcPr>
            <w:tcW w:w="8647" w:type="dxa"/>
            <w:vAlign w:val="center"/>
          </w:tcPr>
          <w:p w14:paraId="768194A6"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Департамент внутрішнього аудиту</w:t>
            </w:r>
          </w:p>
        </w:tc>
        <w:tc>
          <w:tcPr>
            <w:tcW w:w="992" w:type="dxa"/>
            <w:vAlign w:val="center"/>
          </w:tcPr>
          <w:p w14:paraId="64308CC1" w14:textId="77777777" w:rsidR="00346597" w:rsidRPr="00324CDF" w:rsidRDefault="00346597" w:rsidP="00EC43DE">
            <w:pPr>
              <w:jc w:val="center"/>
              <w:rPr>
                <w:rFonts w:ascii="Arial" w:hAnsi="Arial" w:cs="Arial"/>
                <w:b/>
                <w:sz w:val="20"/>
                <w:szCs w:val="20"/>
                <w:lang w:eastAsia="ru-RU"/>
              </w:rPr>
            </w:pPr>
            <w:r w:rsidRPr="00324CDF">
              <w:rPr>
                <w:rFonts w:ascii="Arial" w:hAnsi="Arial" w:cs="Arial"/>
                <w:b/>
                <w:sz w:val="20"/>
                <w:szCs w:val="20"/>
                <w:lang w:eastAsia="ru-RU"/>
              </w:rPr>
              <w:fldChar w:fldCharType="begin">
                <w:ffData>
                  <w:name w:val="Флажок33"/>
                  <w:enabled/>
                  <w:calcOnExit w:val="0"/>
                  <w:checkBox>
                    <w:size w:val="18"/>
                    <w:default w:val="0"/>
                  </w:checkBox>
                </w:ffData>
              </w:fldChar>
            </w:r>
            <w:r w:rsidRPr="00324CDF">
              <w:rPr>
                <w:rFonts w:ascii="Arial" w:hAnsi="Arial" w:cs="Arial"/>
                <w:b/>
                <w:sz w:val="20"/>
                <w:szCs w:val="20"/>
                <w:lang w:eastAsia="ru-RU"/>
              </w:rPr>
              <w:instrText xml:space="preserve"> FORMCHECKBOX </w:instrText>
            </w:r>
            <w:r w:rsidRPr="00324CDF">
              <w:rPr>
                <w:rFonts w:ascii="Arial" w:hAnsi="Arial" w:cs="Arial"/>
                <w:b/>
                <w:sz w:val="20"/>
                <w:szCs w:val="20"/>
                <w:lang w:eastAsia="ru-RU"/>
              </w:rPr>
            </w:r>
            <w:r w:rsidRPr="00324CDF">
              <w:rPr>
                <w:rFonts w:ascii="Arial" w:hAnsi="Arial" w:cs="Arial"/>
                <w:b/>
                <w:sz w:val="20"/>
                <w:szCs w:val="20"/>
                <w:lang w:eastAsia="ru-RU"/>
              </w:rPr>
              <w:fldChar w:fldCharType="separate"/>
            </w:r>
            <w:r w:rsidRPr="00324CDF">
              <w:rPr>
                <w:rFonts w:ascii="Arial" w:hAnsi="Arial" w:cs="Arial"/>
                <w:b/>
                <w:sz w:val="20"/>
                <w:szCs w:val="20"/>
                <w:lang w:eastAsia="ru-RU"/>
              </w:rPr>
              <w:fldChar w:fldCharType="end"/>
            </w:r>
          </w:p>
        </w:tc>
      </w:tr>
      <w:tr w:rsidR="00346597" w:rsidRPr="00324CDF" w14:paraId="50E8DB44" w14:textId="77777777" w:rsidTr="00EC43DE">
        <w:trPr>
          <w:trHeight w:val="397"/>
        </w:trPr>
        <w:tc>
          <w:tcPr>
            <w:tcW w:w="8647" w:type="dxa"/>
            <w:vAlign w:val="center"/>
          </w:tcPr>
          <w:p w14:paraId="234C5159"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Департамент юридичної підтримки та генерального секретаріату</w:t>
            </w:r>
          </w:p>
        </w:tc>
        <w:tc>
          <w:tcPr>
            <w:tcW w:w="992" w:type="dxa"/>
            <w:vAlign w:val="center"/>
          </w:tcPr>
          <w:p w14:paraId="41D985A5" w14:textId="77777777" w:rsidR="00346597" w:rsidRPr="00324CDF" w:rsidRDefault="00346597" w:rsidP="00EC43DE">
            <w:pPr>
              <w:jc w:val="center"/>
              <w:rPr>
                <w:rFonts w:ascii="Arial" w:hAnsi="Arial" w:cs="Arial"/>
                <w:b/>
                <w:sz w:val="20"/>
                <w:szCs w:val="20"/>
                <w:lang w:eastAsia="ru-RU"/>
              </w:rPr>
            </w:pPr>
            <w:r w:rsidRPr="00324CDF">
              <w:rPr>
                <w:rFonts w:ascii="Arial" w:hAnsi="Arial" w:cs="Arial"/>
                <w:b/>
                <w:sz w:val="20"/>
                <w:szCs w:val="20"/>
                <w:lang w:eastAsia="ru-RU"/>
              </w:rPr>
              <w:fldChar w:fldCharType="begin">
                <w:ffData>
                  <w:name w:val="Флажок33"/>
                  <w:enabled/>
                  <w:calcOnExit w:val="0"/>
                  <w:checkBox>
                    <w:size w:val="18"/>
                    <w:default w:val="0"/>
                  </w:checkBox>
                </w:ffData>
              </w:fldChar>
            </w:r>
            <w:r w:rsidRPr="00324CDF">
              <w:rPr>
                <w:rFonts w:ascii="Arial" w:hAnsi="Arial" w:cs="Arial"/>
                <w:b/>
                <w:sz w:val="20"/>
                <w:szCs w:val="20"/>
                <w:lang w:eastAsia="ru-RU"/>
              </w:rPr>
              <w:instrText xml:space="preserve"> FORMCHECKBOX </w:instrText>
            </w:r>
            <w:r w:rsidRPr="00324CDF">
              <w:rPr>
                <w:rFonts w:ascii="Arial" w:hAnsi="Arial" w:cs="Arial"/>
                <w:b/>
                <w:sz w:val="20"/>
                <w:szCs w:val="20"/>
                <w:lang w:eastAsia="ru-RU"/>
              </w:rPr>
            </w:r>
            <w:r w:rsidRPr="00324CDF">
              <w:rPr>
                <w:rFonts w:ascii="Arial" w:hAnsi="Arial" w:cs="Arial"/>
                <w:b/>
                <w:sz w:val="20"/>
                <w:szCs w:val="20"/>
                <w:lang w:eastAsia="ru-RU"/>
              </w:rPr>
              <w:fldChar w:fldCharType="separate"/>
            </w:r>
            <w:r w:rsidRPr="00324CDF">
              <w:rPr>
                <w:rFonts w:ascii="Arial" w:hAnsi="Arial" w:cs="Arial"/>
                <w:b/>
                <w:sz w:val="20"/>
                <w:szCs w:val="20"/>
                <w:lang w:eastAsia="ru-RU"/>
              </w:rPr>
              <w:fldChar w:fldCharType="end"/>
            </w:r>
          </w:p>
        </w:tc>
      </w:tr>
      <w:tr w:rsidR="00346597" w:rsidRPr="00324CDF" w14:paraId="2B7229C2" w14:textId="77777777" w:rsidTr="00EC43DE">
        <w:trPr>
          <w:trHeight w:val="397"/>
        </w:trPr>
        <w:tc>
          <w:tcPr>
            <w:tcW w:w="8647" w:type="dxa"/>
            <w:vAlign w:val="center"/>
          </w:tcPr>
          <w:p w14:paraId="10308EC1"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Департамент управління ризиками</w:t>
            </w:r>
          </w:p>
        </w:tc>
        <w:tc>
          <w:tcPr>
            <w:tcW w:w="992" w:type="dxa"/>
            <w:vAlign w:val="center"/>
          </w:tcPr>
          <w:p w14:paraId="31E14DCB" w14:textId="67FDD988" w:rsidR="00346597" w:rsidRPr="00324CDF" w:rsidRDefault="00AE7CDD" w:rsidP="00EC43DE">
            <w:pPr>
              <w:jc w:val="center"/>
              <w:rPr>
                <w:rFonts w:ascii="Arial" w:hAnsi="Arial" w:cs="Arial"/>
                <w:b/>
                <w:sz w:val="20"/>
                <w:szCs w:val="20"/>
                <w:lang w:eastAsia="ru-RU"/>
              </w:rPr>
            </w:pPr>
            <w:r>
              <w:rPr>
                <w:rFonts w:ascii="Arial" w:hAnsi="Arial" w:cs="Arial"/>
                <w:b/>
                <w:sz w:val="20"/>
                <w:szCs w:val="20"/>
                <w:lang w:eastAsia="ru-RU"/>
              </w:rPr>
              <w:fldChar w:fldCharType="begin">
                <w:ffData>
                  <w:name w:val="Флажок34"/>
                  <w:enabled/>
                  <w:calcOnExit w:val="0"/>
                  <w:checkBox>
                    <w:size w:val="18"/>
                    <w:default w:val="1"/>
                  </w:checkBox>
                </w:ffData>
              </w:fldChar>
            </w:r>
            <w:bookmarkStart w:id="1" w:name="Флажок34"/>
            <w:r>
              <w:rPr>
                <w:rFonts w:ascii="Arial" w:hAnsi="Arial" w:cs="Arial"/>
                <w:b/>
                <w:sz w:val="20"/>
                <w:szCs w:val="20"/>
                <w:lang w:eastAsia="ru-RU"/>
              </w:rPr>
              <w:instrText xml:space="preserve"> FORMCHECKBOX </w:instrText>
            </w:r>
            <w:r>
              <w:rPr>
                <w:rFonts w:ascii="Arial" w:hAnsi="Arial" w:cs="Arial"/>
                <w:b/>
                <w:sz w:val="20"/>
                <w:szCs w:val="20"/>
                <w:lang w:eastAsia="ru-RU"/>
              </w:rPr>
            </w:r>
            <w:r>
              <w:rPr>
                <w:rFonts w:ascii="Arial" w:hAnsi="Arial" w:cs="Arial"/>
                <w:b/>
                <w:sz w:val="20"/>
                <w:szCs w:val="20"/>
                <w:lang w:eastAsia="ru-RU"/>
              </w:rPr>
              <w:fldChar w:fldCharType="separate"/>
            </w:r>
            <w:r>
              <w:rPr>
                <w:rFonts w:ascii="Arial" w:hAnsi="Arial" w:cs="Arial"/>
                <w:b/>
                <w:sz w:val="20"/>
                <w:szCs w:val="20"/>
                <w:lang w:eastAsia="ru-RU"/>
              </w:rPr>
              <w:fldChar w:fldCharType="end"/>
            </w:r>
            <w:bookmarkEnd w:id="1"/>
          </w:p>
        </w:tc>
      </w:tr>
      <w:tr w:rsidR="00346597" w:rsidRPr="00324CDF" w14:paraId="79108C28" w14:textId="77777777" w:rsidTr="00EC43DE">
        <w:trPr>
          <w:trHeight w:val="397"/>
        </w:trPr>
        <w:tc>
          <w:tcPr>
            <w:tcW w:w="8647" w:type="dxa"/>
            <w:vAlign w:val="center"/>
          </w:tcPr>
          <w:p w14:paraId="55B8B61E"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Департамент комплаєнсу та протидії легалізації доходів, отриманих злочинним шляхом</w:t>
            </w:r>
          </w:p>
        </w:tc>
        <w:tc>
          <w:tcPr>
            <w:tcW w:w="992" w:type="dxa"/>
            <w:vAlign w:val="center"/>
          </w:tcPr>
          <w:p w14:paraId="2A2F710B" w14:textId="77777777" w:rsidR="00346597" w:rsidRPr="00324CDF" w:rsidRDefault="00346597" w:rsidP="00EC43DE">
            <w:pPr>
              <w:jc w:val="center"/>
              <w:rPr>
                <w:rFonts w:ascii="Arial" w:hAnsi="Arial" w:cs="Arial"/>
                <w:b/>
                <w:sz w:val="20"/>
                <w:szCs w:val="20"/>
                <w:lang w:eastAsia="ru-RU"/>
              </w:rPr>
            </w:pPr>
            <w:r w:rsidRPr="00324CDF">
              <w:rPr>
                <w:rFonts w:ascii="Arial" w:hAnsi="Arial" w:cs="Arial"/>
                <w:b/>
                <w:sz w:val="20"/>
                <w:szCs w:val="20"/>
                <w:lang w:eastAsia="ru-RU"/>
              </w:rPr>
              <w:fldChar w:fldCharType="begin">
                <w:ffData>
                  <w:name w:val="Флажок34"/>
                  <w:enabled/>
                  <w:calcOnExit w:val="0"/>
                  <w:checkBox>
                    <w:size w:val="18"/>
                    <w:default w:val="0"/>
                  </w:checkBox>
                </w:ffData>
              </w:fldChar>
            </w:r>
            <w:r w:rsidRPr="00324CDF">
              <w:rPr>
                <w:rFonts w:ascii="Arial" w:hAnsi="Arial" w:cs="Arial"/>
                <w:b/>
                <w:sz w:val="20"/>
                <w:szCs w:val="20"/>
                <w:lang w:eastAsia="ru-RU"/>
              </w:rPr>
              <w:instrText xml:space="preserve"> FORMCHECKBOX </w:instrText>
            </w:r>
            <w:r w:rsidRPr="00324CDF">
              <w:rPr>
                <w:rFonts w:ascii="Arial" w:hAnsi="Arial" w:cs="Arial"/>
                <w:b/>
                <w:sz w:val="20"/>
                <w:szCs w:val="20"/>
                <w:lang w:eastAsia="ru-RU"/>
              </w:rPr>
            </w:r>
            <w:r w:rsidRPr="00324CDF">
              <w:rPr>
                <w:rFonts w:ascii="Arial" w:hAnsi="Arial" w:cs="Arial"/>
                <w:b/>
                <w:sz w:val="20"/>
                <w:szCs w:val="20"/>
                <w:lang w:eastAsia="ru-RU"/>
              </w:rPr>
              <w:fldChar w:fldCharType="separate"/>
            </w:r>
            <w:r w:rsidRPr="00324CDF">
              <w:rPr>
                <w:rFonts w:ascii="Arial" w:hAnsi="Arial" w:cs="Arial"/>
                <w:b/>
                <w:sz w:val="20"/>
                <w:szCs w:val="20"/>
                <w:lang w:eastAsia="ru-RU"/>
              </w:rPr>
              <w:fldChar w:fldCharType="end"/>
            </w:r>
          </w:p>
        </w:tc>
      </w:tr>
      <w:tr w:rsidR="00346597" w:rsidRPr="00324CDF" w14:paraId="67E03AFA" w14:textId="77777777" w:rsidTr="00EC43DE">
        <w:trPr>
          <w:trHeight w:val="459"/>
        </w:trPr>
        <w:tc>
          <w:tcPr>
            <w:tcW w:w="8647" w:type="dxa"/>
            <w:vAlign w:val="center"/>
          </w:tcPr>
          <w:p w14:paraId="7CFD65F4" w14:textId="61D02C20"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Відділ зв’язків з громадськістю та маркетингу</w:t>
            </w:r>
          </w:p>
        </w:tc>
        <w:tc>
          <w:tcPr>
            <w:tcW w:w="992" w:type="dxa"/>
            <w:vAlign w:val="center"/>
          </w:tcPr>
          <w:p w14:paraId="203D39D4" w14:textId="741D12E1" w:rsidR="00346597" w:rsidRPr="00324CDF" w:rsidRDefault="00AE7CDD" w:rsidP="00EC43DE">
            <w:pPr>
              <w:jc w:val="center"/>
              <w:rPr>
                <w:rFonts w:ascii="Arial" w:hAnsi="Arial" w:cs="Arial"/>
                <w:b/>
                <w:sz w:val="20"/>
                <w:szCs w:val="20"/>
                <w:lang w:eastAsia="ru-RU"/>
              </w:rPr>
            </w:pPr>
            <w:r>
              <w:rPr>
                <w:rFonts w:ascii="Arial" w:hAnsi="Arial" w:cs="Arial"/>
                <w:b/>
                <w:sz w:val="20"/>
                <w:szCs w:val="20"/>
                <w:lang w:eastAsia="ru-RU"/>
              </w:rPr>
              <w:fldChar w:fldCharType="begin">
                <w:ffData>
                  <w:name w:val="Флажок37"/>
                  <w:enabled/>
                  <w:calcOnExit w:val="0"/>
                  <w:checkBox>
                    <w:size w:val="18"/>
                    <w:default w:val="1"/>
                  </w:checkBox>
                </w:ffData>
              </w:fldChar>
            </w:r>
            <w:bookmarkStart w:id="2" w:name="Флажок37"/>
            <w:r>
              <w:rPr>
                <w:rFonts w:ascii="Arial" w:hAnsi="Arial" w:cs="Arial"/>
                <w:b/>
                <w:sz w:val="20"/>
                <w:szCs w:val="20"/>
                <w:lang w:eastAsia="ru-RU"/>
              </w:rPr>
              <w:instrText xml:space="preserve"> FORMCHECKBOX </w:instrText>
            </w:r>
            <w:r>
              <w:rPr>
                <w:rFonts w:ascii="Arial" w:hAnsi="Arial" w:cs="Arial"/>
                <w:b/>
                <w:sz w:val="20"/>
                <w:szCs w:val="20"/>
                <w:lang w:eastAsia="ru-RU"/>
              </w:rPr>
            </w:r>
            <w:r>
              <w:rPr>
                <w:rFonts w:ascii="Arial" w:hAnsi="Arial" w:cs="Arial"/>
                <w:b/>
                <w:sz w:val="20"/>
                <w:szCs w:val="20"/>
                <w:lang w:eastAsia="ru-RU"/>
              </w:rPr>
              <w:fldChar w:fldCharType="separate"/>
            </w:r>
            <w:r>
              <w:rPr>
                <w:rFonts w:ascii="Arial" w:hAnsi="Arial" w:cs="Arial"/>
                <w:b/>
                <w:sz w:val="20"/>
                <w:szCs w:val="20"/>
                <w:lang w:eastAsia="ru-RU"/>
              </w:rPr>
              <w:fldChar w:fldCharType="end"/>
            </w:r>
            <w:bookmarkEnd w:id="2"/>
          </w:p>
        </w:tc>
      </w:tr>
      <w:tr w:rsidR="00346597" w:rsidRPr="00324CDF" w14:paraId="399AF38F" w14:textId="77777777" w:rsidTr="00EC43DE">
        <w:trPr>
          <w:trHeight w:val="459"/>
        </w:trPr>
        <w:tc>
          <w:tcPr>
            <w:tcW w:w="8647" w:type="dxa"/>
            <w:vAlign w:val="center"/>
          </w:tcPr>
          <w:p w14:paraId="2043752B"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Департамент управління персоналом та організаційними змінами</w:t>
            </w:r>
          </w:p>
        </w:tc>
        <w:tc>
          <w:tcPr>
            <w:tcW w:w="992" w:type="dxa"/>
            <w:vAlign w:val="center"/>
          </w:tcPr>
          <w:p w14:paraId="56F2BF1F" w14:textId="4EC41105" w:rsidR="00346597" w:rsidRPr="00324CDF" w:rsidRDefault="00AE7CDD" w:rsidP="00EC43DE">
            <w:pPr>
              <w:jc w:val="center"/>
              <w:rPr>
                <w:rFonts w:ascii="Arial" w:hAnsi="Arial" w:cs="Arial"/>
                <w:b/>
                <w:sz w:val="20"/>
                <w:szCs w:val="20"/>
                <w:lang w:eastAsia="ru-RU"/>
              </w:rPr>
            </w:pPr>
            <w:r>
              <w:rPr>
                <w:rFonts w:ascii="Arial" w:hAnsi="Arial" w:cs="Arial"/>
                <w:b/>
                <w:sz w:val="20"/>
                <w:szCs w:val="20"/>
                <w:lang w:eastAsia="ru-RU"/>
              </w:rPr>
              <w:fldChar w:fldCharType="begin">
                <w:ffData>
                  <w:name w:val=""/>
                  <w:enabled/>
                  <w:calcOnExit w:val="0"/>
                  <w:checkBox>
                    <w:size w:val="18"/>
                    <w:default w:val="1"/>
                  </w:checkBox>
                </w:ffData>
              </w:fldChar>
            </w:r>
            <w:r>
              <w:rPr>
                <w:rFonts w:ascii="Arial" w:hAnsi="Arial" w:cs="Arial"/>
                <w:b/>
                <w:sz w:val="20"/>
                <w:szCs w:val="20"/>
                <w:lang w:eastAsia="ru-RU"/>
              </w:rPr>
              <w:instrText xml:space="preserve"> FORMCHECKBOX </w:instrText>
            </w:r>
            <w:r>
              <w:rPr>
                <w:rFonts w:ascii="Arial" w:hAnsi="Arial" w:cs="Arial"/>
                <w:b/>
                <w:sz w:val="20"/>
                <w:szCs w:val="20"/>
                <w:lang w:eastAsia="ru-RU"/>
              </w:rPr>
            </w:r>
            <w:r>
              <w:rPr>
                <w:rFonts w:ascii="Arial" w:hAnsi="Arial" w:cs="Arial"/>
                <w:b/>
                <w:sz w:val="20"/>
                <w:szCs w:val="20"/>
                <w:lang w:eastAsia="ru-RU"/>
              </w:rPr>
              <w:fldChar w:fldCharType="separate"/>
            </w:r>
            <w:r>
              <w:rPr>
                <w:rFonts w:ascii="Arial" w:hAnsi="Arial" w:cs="Arial"/>
                <w:b/>
                <w:sz w:val="20"/>
                <w:szCs w:val="20"/>
                <w:lang w:eastAsia="ru-RU"/>
              </w:rPr>
              <w:fldChar w:fldCharType="end"/>
            </w:r>
          </w:p>
        </w:tc>
      </w:tr>
      <w:tr w:rsidR="00346597" w:rsidRPr="00324CDF" w14:paraId="0ABAF55B" w14:textId="77777777" w:rsidTr="00EC43DE">
        <w:trPr>
          <w:trHeight w:val="459"/>
        </w:trPr>
        <w:tc>
          <w:tcPr>
            <w:tcW w:w="8647" w:type="dxa"/>
            <w:vAlign w:val="center"/>
          </w:tcPr>
          <w:p w14:paraId="087E92FD"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Департамент управління інформаційною безпекою та безперервністю бізнесу</w:t>
            </w:r>
          </w:p>
        </w:tc>
        <w:tc>
          <w:tcPr>
            <w:tcW w:w="992" w:type="dxa"/>
            <w:vAlign w:val="center"/>
          </w:tcPr>
          <w:p w14:paraId="7AD9A5CF" w14:textId="77777777" w:rsidR="00346597" w:rsidRPr="00324CDF" w:rsidRDefault="00346597" w:rsidP="00EC43DE">
            <w:pPr>
              <w:jc w:val="center"/>
              <w:rPr>
                <w:rFonts w:ascii="Arial" w:hAnsi="Arial" w:cs="Arial"/>
                <w:b/>
                <w:sz w:val="20"/>
                <w:szCs w:val="20"/>
                <w:lang w:eastAsia="ru-RU"/>
              </w:rPr>
            </w:pPr>
            <w:r w:rsidRPr="00324CDF">
              <w:rPr>
                <w:rFonts w:ascii="Arial" w:hAnsi="Arial" w:cs="Arial"/>
                <w:b/>
                <w:sz w:val="20"/>
                <w:szCs w:val="20"/>
                <w:lang w:eastAsia="ru-RU"/>
              </w:rPr>
              <w:fldChar w:fldCharType="begin">
                <w:ffData>
                  <w:name w:val=""/>
                  <w:enabled/>
                  <w:calcOnExit w:val="0"/>
                  <w:checkBox>
                    <w:size w:val="18"/>
                    <w:default w:val="0"/>
                  </w:checkBox>
                </w:ffData>
              </w:fldChar>
            </w:r>
            <w:r w:rsidRPr="00324CDF">
              <w:rPr>
                <w:rFonts w:ascii="Arial" w:hAnsi="Arial" w:cs="Arial"/>
                <w:b/>
                <w:sz w:val="20"/>
                <w:szCs w:val="20"/>
                <w:lang w:eastAsia="ru-RU"/>
              </w:rPr>
              <w:instrText xml:space="preserve"> FORMCHECKBOX </w:instrText>
            </w:r>
            <w:r w:rsidRPr="00324CDF">
              <w:rPr>
                <w:rFonts w:ascii="Arial" w:hAnsi="Arial" w:cs="Arial"/>
                <w:b/>
                <w:sz w:val="20"/>
                <w:szCs w:val="20"/>
                <w:lang w:eastAsia="ru-RU"/>
              </w:rPr>
            </w:r>
            <w:r w:rsidRPr="00324CDF">
              <w:rPr>
                <w:rFonts w:ascii="Arial" w:hAnsi="Arial" w:cs="Arial"/>
                <w:b/>
                <w:sz w:val="20"/>
                <w:szCs w:val="20"/>
                <w:lang w:eastAsia="ru-RU"/>
              </w:rPr>
              <w:fldChar w:fldCharType="separate"/>
            </w:r>
            <w:r w:rsidRPr="00324CDF">
              <w:rPr>
                <w:rFonts w:ascii="Arial" w:hAnsi="Arial" w:cs="Arial"/>
                <w:b/>
                <w:sz w:val="20"/>
                <w:szCs w:val="20"/>
                <w:lang w:eastAsia="ru-RU"/>
              </w:rPr>
              <w:fldChar w:fldCharType="end"/>
            </w:r>
          </w:p>
        </w:tc>
      </w:tr>
      <w:tr w:rsidR="00346597" w:rsidRPr="00324CDF" w14:paraId="47538AAA" w14:textId="77777777" w:rsidTr="00EC43DE">
        <w:trPr>
          <w:trHeight w:val="459"/>
        </w:trPr>
        <w:tc>
          <w:tcPr>
            <w:tcW w:w="8647" w:type="dxa"/>
            <w:vAlign w:val="center"/>
          </w:tcPr>
          <w:p w14:paraId="416360FA" w14:textId="37B485E8"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Головне управління бізнесу</w:t>
            </w:r>
          </w:p>
        </w:tc>
        <w:tc>
          <w:tcPr>
            <w:tcW w:w="992" w:type="dxa"/>
            <w:vAlign w:val="center"/>
          </w:tcPr>
          <w:p w14:paraId="1C8C2426" w14:textId="2DA89572" w:rsidR="00346597" w:rsidRPr="00324CDF" w:rsidRDefault="00AB1AAB" w:rsidP="00EC43DE">
            <w:pPr>
              <w:jc w:val="center"/>
              <w:rPr>
                <w:rFonts w:ascii="Arial" w:hAnsi="Arial" w:cs="Arial"/>
                <w:b/>
                <w:sz w:val="20"/>
                <w:szCs w:val="20"/>
                <w:lang w:eastAsia="ru-RU"/>
              </w:rPr>
            </w:pPr>
            <w:r>
              <w:rPr>
                <w:rFonts w:ascii="Arial" w:hAnsi="Arial" w:cs="Arial"/>
                <w:b/>
                <w:sz w:val="20"/>
                <w:szCs w:val="20"/>
                <w:lang w:eastAsia="ru-RU"/>
              </w:rPr>
              <w:fldChar w:fldCharType="begin">
                <w:ffData>
                  <w:name w:val=""/>
                  <w:enabled/>
                  <w:calcOnExit w:val="0"/>
                  <w:checkBox>
                    <w:size w:val="18"/>
                    <w:default w:val="1"/>
                  </w:checkBox>
                </w:ffData>
              </w:fldChar>
            </w:r>
            <w:r>
              <w:rPr>
                <w:rFonts w:ascii="Arial" w:hAnsi="Arial" w:cs="Arial"/>
                <w:b/>
                <w:sz w:val="20"/>
                <w:szCs w:val="20"/>
                <w:lang w:eastAsia="ru-RU"/>
              </w:rPr>
              <w:instrText xml:space="preserve"> FORMCHECKBOX </w:instrText>
            </w:r>
            <w:r>
              <w:rPr>
                <w:rFonts w:ascii="Arial" w:hAnsi="Arial" w:cs="Arial"/>
                <w:b/>
                <w:sz w:val="20"/>
                <w:szCs w:val="20"/>
                <w:lang w:eastAsia="ru-RU"/>
              </w:rPr>
            </w:r>
            <w:r>
              <w:rPr>
                <w:rFonts w:ascii="Arial" w:hAnsi="Arial" w:cs="Arial"/>
                <w:b/>
                <w:sz w:val="20"/>
                <w:szCs w:val="20"/>
                <w:lang w:eastAsia="ru-RU"/>
              </w:rPr>
              <w:fldChar w:fldCharType="separate"/>
            </w:r>
            <w:r>
              <w:rPr>
                <w:rFonts w:ascii="Arial" w:hAnsi="Arial" w:cs="Arial"/>
                <w:b/>
                <w:sz w:val="20"/>
                <w:szCs w:val="20"/>
                <w:lang w:eastAsia="ru-RU"/>
              </w:rPr>
              <w:fldChar w:fldCharType="end"/>
            </w:r>
          </w:p>
        </w:tc>
      </w:tr>
      <w:tr w:rsidR="00346597" w:rsidRPr="00324CDF" w14:paraId="6606D450" w14:textId="77777777" w:rsidTr="00EC43DE">
        <w:trPr>
          <w:trHeight w:val="459"/>
        </w:trPr>
        <w:tc>
          <w:tcPr>
            <w:tcW w:w="8647" w:type="dxa"/>
            <w:vAlign w:val="center"/>
          </w:tcPr>
          <w:p w14:paraId="000C57F6"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Головне фінансове управління</w:t>
            </w:r>
          </w:p>
        </w:tc>
        <w:tc>
          <w:tcPr>
            <w:tcW w:w="992" w:type="dxa"/>
            <w:vAlign w:val="center"/>
          </w:tcPr>
          <w:p w14:paraId="749728D8" w14:textId="7BC86E26" w:rsidR="00346597" w:rsidRPr="00324CDF" w:rsidRDefault="00AB1AAB" w:rsidP="00EC43DE">
            <w:pPr>
              <w:jc w:val="center"/>
              <w:rPr>
                <w:rFonts w:ascii="Arial" w:hAnsi="Arial" w:cs="Arial"/>
                <w:b/>
                <w:sz w:val="20"/>
                <w:szCs w:val="20"/>
                <w:lang w:eastAsia="ru-RU"/>
              </w:rPr>
            </w:pPr>
            <w:r>
              <w:rPr>
                <w:rFonts w:ascii="Arial" w:hAnsi="Arial" w:cs="Arial"/>
                <w:b/>
                <w:sz w:val="20"/>
                <w:szCs w:val="20"/>
                <w:lang w:eastAsia="ru-RU"/>
              </w:rPr>
              <w:fldChar w:fldCharType="begin">
                <w:ffData>
                  <w:name w:val="Флажок58"/>
                  <w:enabled/>
                  <w:calcOnExit w:val="0"/>
                  <w:checkBox>
                    <w:size w:val="18"/>
                    <w:default w:val="1"/>
                  </w:checkBox>
                </w:ffData>
              </w:fldChar>
            </w:r>
            <w:bookmarkStart w:id="3" w:name="Флажок58"/>
            <w:r>
              <w:rPr>
                <w:rFonts w:ascii="Arial" w:hAnsi="Arial" w:cs="Arial"/>
                <w:b/>
                <w:sz w:val="20"/>
                <w:szCs w:val="20"/>
                <w:lang w:eastAsia="ru-RU"/>
              </w:rPr>
              <w:instrText xml:space="preserve"> FORMCHECKBOX </w:instrText>
            </w:r>
            <w:r>
              <w:rPr>
                <w:rFonts w:ascii="Arial" w:hAnsi="Arial" w:cs="Arial"/>
                <w:b/>
                <w:sz w:val="20"/>
                <w:szCs w:val="20"/>
                <w:lang w:eastAsia="ru-RU"/>
              </w:rPr>
            </w:r>
            <w:r>
              <w:rPr>
                <w:rFonts w:ascii="Arial" w:hAnsi="Arial" w:cs="Arial"/>
                <w:b/>
                <w:sz w:val="20"/>
                <w:szCs w:val="20"/>
                <w:lang w:eastAsia="ru-RU"/>
              </w:rPr>
              <w:fldChar w:fldCharType="separate"/>
            </w:r>
            <w:r>
              <w:rPr>
                <w:rFonts w:ascii="Arial" w:hAnsi="Arial" w:cs="Arial"/>
                <w:b/>
                <w:sz w:val="20"/>
                <w:szCs w:val="20"/>
                <w:lang w:eastAsia="ru-RU"/>
              </w:rPr>
              <w:fldChar w:fldCharType="end"/>
            </w:r>
            <w:bookmarkEnd w:id="3"/>
          </w:p>
        </w:tc>
      </w:tr>
      <w:tr w:rsidR="00346597" w:rsidRPr="00324CDF" w14:paraId="02DD772B" w14:textId="77777777" w:rsidTr="00EC43DE">
        <w:trPr>
          <w:trHeight w:val="459"/>
        </w:trPr>
        <w:tc>
          <w:tcPr>
            <w:tcW w:w="8647" w:type="dxa"/>
            <w:vAlign w:val="center"/>
          </w:tcPr>
          <w:p w14:paraId="2F0BF3A1"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Головне кредитне управління</w:t>
            </w:r>
          </w:p>
        </w:tc>
        <w:tc>
          <w:tcPr>
            <w:tcW w:w="992" w:type="dxa"/>
            <w:vAlign w:val="center"/>
          </w:tcPr>
          <w:p w14:paraId="788E36E9" w14:textId="77777777" w:rsidR="00346597" w:rsidRPr="00324CDF" w:rsidRDefault="00346597" w:rsidP="00EC43DE">
            <w:pPr>
              <w:jc w:val="center"/>
              <w:rPr>
                <w:rFonts w:ascii="Arial" w:hAnsi="Arial" w:cs="Arial"/>
                <w:b/>
                <w:sz w:val="20"/>
                <w:szCs w:val="20"/>
                <w:lang w:eastAsia="ru-RU"/>
              </w:rPr>
            </w:pPr>
            <w:r w:rsidRPr="00324CDF">
              <w:rPr>
                <w:rFonts w:ascii="Arial" w:hAnsi="Arial" w:cs="Arial"/>
                <w:b/>
                <w:sz w:val="20"/>
                <w:szCs w:val="20"/>
                <w:lang w:eastAsia="ru-RU"/>
              </w:rPr>
              <w:fldChar w:fldCharType="begin">
                <w:ffData>
                  <w:name w:val="Флажок58"/>
                  <w:enabled/>
                  <w:calcOnExit w:val="0"/>
                  <w:checkBox>
                    <w:size w:val="18"/>
                    <w:default w:val="0"/>
                  </w:checkBox>
                </w:ffData>
              </w:fldChar>
            </w:r>
            <w:r w:rsidRPr="00324CDF">
              <w:rPr>
                <w:rFonts w:ascii="Arial" w:hAnsi="Arial" w:cs="Arial"/>
                <w:b/>
                <w:sz w:val="20"/>
                <w:szCs w:val="20"/>
                <w:lang w:eastAsia="ru-RU"/>
              </w:rPr>
              <w:instrText xml:space="preserve"> FORMCHECKBOX </w:instrText>
            </w:r>
            <w:r w:rsidRPr="00324CDF">
              <w:rPr>
                <w:rFonts w:ascii="Arial" w:hAnsi="Arial" w:cs="Arial"/>
                <w:b/>
                <w:sz w:val="20"/>
                <w:szCs w:val="20"/>
                <w:lang w:eastAsia="ru-RU"/>
              </w:rPr>
            </w:r>
            <w:r w:rsidRPr="00324CDF">
              <w:rPr>
                <w:rFonts w:ascii="Arial" w:hAnsi="Arial" w:cs="Arial"/>
                <w:b/>
                <w:sz w:val="20"/>
                <w:szCs w:val="20"/>
                <w:lang w:eastAsia="ru-RU"/>
              </w:rPr>
              <w:fldChar w:fldCharType="separate"/>
            </w:r>
            <w:r w:rsidRPr="00324CDF">
              <w:rPr>
                <w:rFonts w:ascii="Arial" w:hAnsi="Arial" w:cs="Arial"/>
                <w:b/>
                <w:sz w:val="20"/>
                <w:szCs w:val="20"/>
                <w:lang w:eastAsia="ru-RU"/>
              </w:rPr>
              <w:fldChar w:fldCharType="end"/>
            </w:r>
          </w:p>
        </w:tc>
      </w:tr>
      <w:tr w:rsidR="00346597" w:rsidRPr="00324CDF" w14:paraId="523200DE" w14:textId="77777777" w:rsidTr="00EC43DE">
        <w:trPr>
          <w:trHeight w:val="459"/>
        </w:trPr>
        <w:tc>
          <w:tcPr>
            <w:tcW w:w="8647" w:type="dxa"/>
            <w:vAlign w:val="center"/>
          </w:tcPr>
          <w:p w14:paraId="05315D1B" w14:textId="77777777" w:rsidR="00346597" w:rsidRPr="00324CDF" w:rsidRDefault="00346597" w:rsidP="00324CDF">
            <w:pPr>
              <w:rPr>
                <w:rFonts w:ascii="Arial" w:hAnsi="Arial" w:cs="Arial"/>
                <w:sz w:val="20"/>
                <w:szCs w:val="20"/>
                <w:lang w:eastAsia="ru-RU"/>
              </w:rPr>
            </w:pPr>
            <w:r w:rsidRPr="00324CDF">
              <w:rPr>
                <w:rFonts w:ascii="Arial" w:hAnsi="Arial" w:cs="Arial"/>
                <w:sz w:val="20"/>
                <w:szCs w:val="20"/>
                <w:lang w:eastAsia="ru-RU"/>
              </w:rPr>
              <w:t>Головне операційне управління</w:t>
            </w:r>
          </w:p>
        </w:tc>
        <w:tc>
          <w:tcPr>
            <w:tcW w:w="992" w:type="dxa"/>
            <w:vAlign w:val="center"/>
          </w:tcPr>
          <w:p w14:paraId="51CD75EE" w14:textId="77777777" w:rsidR="00346597" w:rsidRPr="00324CDF" w:rsidRDefault="00346597" w:rsidP="00EC43DE">
            <w:pPr>
              <w:jc w:val="center"/>
              <w:rPr>
                <w:rFonts w:ascii="Arial" w:hAnsi="Arial" w:cs="Arial"/>
                <w:b/>
                <w:sz w:val="20"/>
                <w:szCs w:val="20"/>
                <w:lang w:eastAsia="ru-RU"/>
              </w:rPr>
            </w:pPr>
            <w:r w:rsidRPr="00324CDF">
              <w:rPr>
                <w:rFonts w:ascii="Arial" w:hAnsi="Arial" w:cs="Arial"/>
                <w:b/>
                <w:sz w:val="20"/>
                <w:szCs w:val="20"/>
                <w:lang w:eastAsia="ru-RU"/>
              </w:rPr>
              <w:fldChar w:fldCharType="begin">
                <w:ffData>
                  <w:name w:val="Флажок39"/>
                  <w:enabled/>
                  <w:calcOnExit w:val="0"/>
                  <w:checkBox>
                    <w:size w:val="18"/>
                    <w:default w:val="0"/>
                  </w:checkBox>
                </w:ffData>
              </w:fldChar>
            </w:r>
            <w:r w:rsidRPr="00324CDF">
              <w:rPr>
                <w:rFonts w:ascii="Arial" w:hAnsi="Arial" w:cs="Arial"/>
                <w:b/>
                <w:sz w:val="20"/>
                <w:szCs w:val="20"/>
                <w:lang w:eastAsia="ru-RU"/>
              </w:rPr>
              <w:instrText xml:space="preserve"> FORMCHECKBOX </w:instrText>
            </w:r>
            <w:r w:rsidRPr="00324CDF">
              <w:rPr>
                <w:rFonts w:ascii="Arial" w:hAnsi="Arial" w:cs="Arial"/>
                <w:b/>
                <w:sz w:val="20"/>
                <w:szCs w:val="20"/>
                <w:lang w:eastAsia="ru-RU"/>
              </w:rPr>
            </w:r>
            <w:r w:rsidRPr="00324CDF">
              <w:rPr>
                <w:rFonts w:ascii="Arial" w:hAnsi="Arial" w:cs="Arial"/>
                <w:b/>
                <w:sz w:val="20"/>
                <w:szCs w:val="20"/>
                <w:lang w:eastAsia="ru-RU"/>
              </w:rPr>
              <w:fldChar w:fldCharType="separate"/>
            </w:r>
            <w:r w:rsidRPr="00324CDF">
              <w:rPr>
                <w:rFonts w:ascii="Arial" w:hAnsi="Arial" w:cs="Arial"/>
                <w:b/>
                <w:sz w:val="20"/>
                <w:szCs w:val="20"/>
                <w:lang w:eastAsia="ru-RU"/>
              </w:rPr>
              <w:fldChar w:fldCharType="end"/>
            </w:r>
          </w:p>
        </w:tc>
      </w:tr>
      <w:tr w:rsidR="00346597" w:rsidRPr="00324CDF" w14:paraId="4A734698" w14:textId="77777777" w:rsidTr="00EC43DE">
        <w:trPr>
          <w:trHeight w:val="459"/>
        </w:trPr>
        <w:tc>
          <w:tcPr>
            <w:tcW w:w="9639" w:type="dxa"/>
            <w:gridSpan w:val="2"/>
            <w:shd w:val="clear" w:color="auto" w:fill="BFBFBF" w:themeFill="background1" w:themeFillShade="BF"/>
            <w:vAlign w:val="center"/>
          </w:tcPr>
          <w:p w14:paraId="63583843" w14:textId="7EBD9C5E" w:rsidR="00346597" w:rsidRPr="00324CDF" w:rsidRDefault="00346597" w:rsidP="00324CDF">
            <w:pPr>
              <w:rPr>
                <w:rFonts w:ascii="Arial" w:hAnsi="Arial" w:cs="Arial"/>
                <w:b/>
                <w:sz w:val="20"/>
                <w:szCs w:val="20"/>
                <w:lang w:eastAsia="ru-RU"/>
              </w:rPr>
            </w:pPr>
            <w:proofErr w:type="spellStart"/>
            <w:r w:rsidRPr="00324CDF">
              <w:rPr>
                <w:rFonts w:ascii="Arial" w:hAnsi="Arial" w:cs="Arial"/>
                <w:b/>
                <w:bCs/>
                <w:color w:val="000000" w:themeColor="text1"/>
                <w:sz w:val="20"/>
                <w:szCs w:val="20"/>
                <w:lang w:val="en-GB"/>
              </w:rPr>
              <w:t>Список</w:t>
            </w:r>
            <w:proofErr w:type="spellEnd"/>
            <w:r w:rsidRPr="00324CDF">
              <w:rPr>
                <w:rFonts w:ascii="Arial" w:hAnsi="Arial" w:cs="Arial"/>
                <w:b/>
                <w:bCs/>
                <w:color w:val="000000" w:themeColor="text1"/>
                <w:sz w:val="20"/>
                <w:szCs w:val="20"/>
                <w:lang w:val="en-GB"/>
              </w:rPr>
              <w:t xml:space="preserve"> </w:t>
            </w:r>
            <w:proofErr w:type="spellStart"/>
            <w:r w:rsidRPr="00324CDF">
              <w:rPr>
                <w:rFonts w:ascii="Arial" w:hAnsi="Arial" w:cs="Arial"/>
                <w:b/>
                <w:bCs/>
                <w:color w:val="000000" w:themeColor="text1"/>
                <w:sz w:val="20"/>
                <w:szCs w:val="20"/>
                <w:lang w:val="en-GB"/>
              </w:rPr>
              <w:t>розс</w:t>
            </w:r>
            <w:r w:rsidR="00773A01">
              <w:rPr>
                <w:rFonts w:ascii="Arial" w:hAnsi="Arial" w:cs="Arial"/>
                <w:b/>
                <w:bCs/>
                <w:color w:val="000000" w:themeColor="text1"/>
                <w:sz w:val="20"/>
                <w:szCs w:val="20"/>
                <w:lang w:val="ru-RU"/>
              </w:rPr>
              <w:t>илання</w:t>
            </w:r>
            <w:proofErr w:type="spellEnd"/>
          </w:p>
        </w:tc>
      </w:tr>
      <w:tr w:rsidR="00EC43DE" w:rsidRPr="00324CDF" w14:paraId="6232B30F" w14:textId="77777777" w:rsidTr="00AB1AAB">
        <w:trPr>
          <w:trHeight w:val="3390"/>
        </w:trPr>
        <w:tc>
          <w:tcPr>
            <w:tcW w:w="9639" w:type="dxa"/>
            <w:gridSpan w:val="2"/>
          </w:tcPr>
          <w:sdt>
            <w:sdtPr>
              <w:rPr>
                <w:rFonts w:ascii="Arial" w:hAnsi="Arial" w:cs="Arial"/>
                <w:sz w:val="20"/>
                <w:szCs w:val="20"/>
                <w:lang w:eastAsia="ru-RU"/>
              </w:rPr>
              <w:alias w:val="UnitList"/>
              <w:tag w:val="UnitList"/>
              <w:id w:val="1772901961"/>
              <w:lock w:val="contentLocked"/>
              <w:placeholder>
                <w:docPart w:val="39A7D7C09A1B449D9325A4744D969B81"/>
              </w:placeholder>
              <w:temporary/>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UnitList[1]" w:storeItemID="{671C0CBC-A174-4674-A698-F3220B8C7C4A}"/>
              <w:text w:multiLine="1"/>
            </w:sdtPr>
            <w:sdtEndPr/>
            <w:sdtContent>
              <w:p w14:paraId="2E2F2888" w14:textId="230A5D1C" w:rsidR="00EC43DE" w:rsidRPr="00AB1AAB" w:rsidRDefault="00AB1AAB" w:rsidP="00AB1AAB">
                <w:pPr>
                  <w:rPr>
                    <w:rFonts w:ascii="Arial" w:hAnsi="Arial" w:cs="Arial"/>
                    <w:sz w:val="20"/>
                    <w:szCs w:val="20"/>
                    <w:lang w:eastAsia="ru-RU"/>
                  </w:rPr>
                </w:pPr>
                <w:r>
                  <w:rPr>
                    <w:rFonts w:ascii="Arial" w:hAnsi="Arial" w:cs="Arial"/>
                    <w:sz w:val="20"/>
                    <w:szCs w:val="20"/>
                    <w:lang w:eastAsia="ru-RU"/>
                  </w:rPr>
                  <w:t>Департамент комплаєнсу та протидії легалізації доходів, отриманих злочинним шляхом</w:t>
                </w:r>
                <w:r>
                  <w:rPr>
                    <w:rFonts w:ascii="Arial" w:hAnsi="Arial" w:cs="Arial"/>
                    <w:sz w:val="20"/>
                    <w:szCs w:val="20"/>
                    <w:lang w:eastAsia="ru-RU"/>
                  </w:rPr>
                  <w:br/>
                  <w:t>Головний бухгалтер</w:t>
                </w:r>
                <w:r>
                  <w:rPr>
                    <w:rFonts w:ascii="Arial" w:hAnsi="Arial" w:cs="Arial"/>
                    <w:sz w:val="20"/>
                    <w:szCs w:val="20"/>
                    <w:lang w:eastAsia="ru-RU"/>
                  </w:rPr>
                  <w:br/>
                  <w:t>Департамент внутрішнього аудиту</w:t>
                </w:r>
                <w:r>
                  <w:rPr>
                    <w:rFonts w:ascii="Arial" w:hAnsi="Arial" w:cs="Arial"/>
                    <w:sz w:val="20"/>
                    <w:szCs w:val="20"/>
                    <w:lang w:eastAsia="ru-RU"/>
                  </w:rPr>
                  <w:br/>
                  <w:t>Департамент юридичної підтримки та генерального секретаріату</w:t>
                </w:r>
                <w:r>
                  <w:rPr>
                    <w:rFonts w:ascii="Arial" w:hAnsi="Arial" w:cs="Arial"/>
                    <w:sz w:val="20"/>
                    <w:szCs w:val="20"/>
                    <w:lang w:eastAsia="ru-RU"/>
                  </w:rPr>
                  <w:br/>
                  <w:t>Департамент управління ризиками</w:t>
                </w:r>
                <w:r>
                  <w:rPr>
                    <w:rFonts w:ascii="Arial" w:hAnsi="Arial" w:cs="Arial"/>
                    <w:sz w:val="20"/>
                    <w:szCs w:val="20"/>
                    <w:lang w:eastAsia="ru-RU"/>
                  </w:rPr>
                  <w:br/>
                  <w:t>Відділ зв’язків з громадськістю та маркетингу</w:t>
                </w:r>
                <w:r>
                  <w:rPr>
                    <w:rFonts w:ascii="Arial" w:hAnsi="Arial" w:cs="Arial"/>
                    <w:sz w:val="20"/>
                    <w:szCs w:val="20"/>
                    <w:lang w:eastAsia="ru-RU"/>
                  </w:rPr>
                  <w:br/>
                  <w:t>Департамент управління персоналом та організаційними змінами</w:t>
                </w:r>
                <w:r>
                  <w:rPr>
                    <w:rFonts w:ascii="Arial" w:hAnsi="Arial" w:cs="Arial"/>
                    <w:sz w:val="20"/>
                    <w:szCs w:val="20"/>
                    <w:lang w:eastAsia="ru-RU"/>
                  </w:rPr>
                  <w:br/>
                  <w:t>Департамент управління інформаційною безпекою та безперервністю бізнесу</w:t>
                </w:r>
                <w:r>
                  <w:rPr>
                    <w:rFonts w:ascii="Arial" w:hAnsi="Arial" w:cs="Arial"/>
                    <w:sz w:val="20"/>
                    <w:szCs w:val="20"/>
                    <w:lang w:eastAsia="ru-RU"/>
                  </w:rPr>
                  <w:br/>
                  <w:t>Головне управління бізнесу</w:t>
                </w:r>
                <w:r>
                  <w:rPr>
                    <w:rFonts w:ascii="Arial" w:hAnsi="Arial" w:cs="Arial"/>
                    <w:sz w:val="20"/>
                    <w:szCs w:val="20"/>
                    <w:lang w:eastAsia="ru-RU"/>
                  </w:rPr>
                  <w:br/>
                  <w:t>Головне фінансове управління</w:t>
                </w:r>
                <w:r>
                  <w:rPr>
                    <w:rFonts w:ascii="Arial" w:hAnsi="Arial" w:cs="Arial"/>
                    <w:sz w:val="20"/>
                    <w:szCs w:val="20"/>
                    <w:lang w:eastAsia="ru-RU"/>
                  </w:rPr>
                  <w:br/>
                  <w:t>Головне кредитне управління</w:t>
                </w:r>
                <w:r>
                  <w:rPr>
                    <w:rFonts w:ascii="Arial" w:hAnsi="Arial" w:cs="Arial"/>
                    <w:sz w:val="20"/>
                    <w:szCs w:val="20"/>
                    <w:lang w:eastAsia="ru-RU"/>
                  </w:rPr>
                  <w:br/>
                  <w:t>Головне операційне управління</w:t>
                </w:r>
                <w:r>
                  <w:rPr>
                    <w:rFonts w:ascii="Arial" w:hAnsi="Arial" w:cs="Arial"/>
                    <w:sz w:val="20"/>
                    <w:szCs w:val="20"/>
                    <w:lang w:eastAsia="ru-RU"/>
                  </w:rPr>
                  <w:br/>
                  <w:t>Відділення</w:t>
                </w:r>
                <w:r>
                  <w:rPr>
                    <w:rFonts w:ascii="Arial" w:hAnsi="Arial" w:cs="Arial"/>
                    <w:sz w:val="20"/>
                    <w:szCs w:val="20"/>
                    <w:lang w:eastAsia="ru-RU"/>
                  </w:rPr>
                  <w:br/>
                  <w:t>Відділ управління організаційними змінами та проектами</w:t>
                </w:r>
              </w:p>
            </w:sdtContent>
          </w:sdt>
        </w:tc>
      </w:tr>
    </w:tbl>
    <w:p w14:paraId="34DE0FE5" w14:textId="3EE021AE" w:rsidR="00FA4EA8" w:rsidRPr="00B259A8" w:rsidRDefault="00B63411" w:rsidP="00051D45">
      <w:pPr>
        <w:spacing w:after="200" w:line="276" w:lineRule="auto"/>
        <w:jc w:val="center"/>
        <w:rPr>
          <w:rFonts w:ascii="Arial" w:hAnsi="Arial" w:cs="Arial"/>
          <w:sz w:val="32"/>
          <w:szCs w:val="32"/>
        </w:rPr>
      </w:pPr>
      <w:r w:rsidRPr="00900DAC">
        <w:rPr>
          <w:rFonts w:ascii="Arial" w:hAnsi="Arial" w:cs="Arial"/>
          <w:b/>
          <w:color w:val="FF0000"/>
          <w:sz w:val="22"/>
          <w:szCs w:val="22"/>
        </w:rPr>
        <w:br w:type="page"/>
      </w:r>
      <w:r w:rsidR="00B259A8" w:rsidRPr="00051D45">
        <w:rPr>
          <w:rFonts w:ascii="Arial" w:hAnsi="Arial" w:cs="Arial"/>
          <w:b/>
          <w:sz w:val="32"/>
          <w:szCs w:val="32"/>
        </w:rPr>
        <w:lastRenderedPageBreak/>
        <w:t>Зміст</w:t>
      </w:r>
    </w:p>
    <w:p w14:paraId="4614A66C" w14:textId="787D279A" w:rsidR="0000574D" w:rsidRPr="0069238E" w:rsidRDefault="0000574D" w:rsidP="0000574D">
      <w:pPr>
        <w:rPr>
          <w:rFonts w:ascii="Arial" w:hAnsi="Arial" w:cs="Arial"/>
          <w:sz w:val="22"/>
          <w:szCs w:val="22"/>
        </w:rPr>
      </w:pPr>
    </w:p>
    <w:p w14:paraId="117CE3ED" w14:textId="2019C3AC" w:rsidR="00E90734" w:rsidRDefault="00B9692F">
      <w:pPr>
        <w:pStyle w:val="11"/>
        <w:rPr>
          <w:rFonts w:asciiTheme="minorHAnsi" w:hAnsiTheme="minorHAnsi"/>
          <w:noProof/>
          <w:kern w:val="2"/>
          <w:szCs w:val="24"/>
          <w:lang w:eastAsia="uk-UA"/>
          <w14:ligatures w14:val="standardContextual"/>
        </w:rPr>
      </w:pPr>
      <w:r>
        <w:rPr>
          <w:rFonts w:cs="Arial"/>
          <w:b/>
          <w:sz w:val="32"/>
        </w:rPr>
        <w:fldChar w:fldCharType="begin"/>
      </w:r>
      <w:r>
        <w:rPr>
          <w:rFonts w:cs="Arial"/>
          <w:b/>
          <w:sz w:val="32"/>
        </w:rPr>
        <w:instrText xml:space="preserve"> TOC \o "1-3" \h \z \u </w:instrText>
      </w:r>
      <w:r>
        <w:rPr>
          <w:rFonts w:cs="Arial"/>
          <w:b/>
          <w:sz w:val="32"/>
        </w:rPr>
        <w:fldChar w:fldCharType="separate"/>
      </w:r>
      <w:hyperlink w:anchor="_Toc221550236" w:history="1">
        <w:r w:rsidR="00E90734" w:rsidRPr="003315A4">
          <w:rPr>
            <w:rStyle w:val="a6"/>
            <w:noProof/>
          </w:rPr>
          <w:t>ВСТУП</w:t>
        </w:r>
        <w:r w:rsidR="00E90734">
          <w:rPr>
            <w:noProof/>
            <w:webHidden/>
          </w:rPr>
          <w:tab/>
        </w:r>
        <w:r w:rsidR="00E90734">
          <w:rPr>
            <w:noProof/>
            <w:webHidden/>
          </w:rPr>
          <w:fldChar w:fldCharType="begin"/>
        </w:r>
        <w:r w:rsidR="00E90734">
          <w:rPr>
            <w:noProof/>
            <w:webHidden/>
          </w:rPr>
          <w:instrText xml:space="preserve"> PAGEREF _Toc221550236 \h </w:instrText>
        </w:r>
        <w:r w:rsidR="00E90734">
          <w:rPr>
            <w:noProof/>
            <w:webHidden/>
          </w:rPr>
        </w:r>
        <w:r w:rsidR="00E90734">
          <w:rPr>
            <w:noProof/>
            <w:webHidden/>
          </w:rPr>
          <w:fldChar w:fldCharType="separate"/>
        </w:r>
        <w:r w:rsidR="00E90734">
          <w:rPr>
            <w:noProof/>
            <w:webHidden/>
          </w:rPr>
          <w:t>4</w:t>
        </w:r>
        <w:r w:rsidR="00E90734">
          <w:rPr>
            <w:noProof/>
            <w:webHidden/>
          </w:rPr>
          <w:fldChar w:fldCharType="end"/>
        </w:r>
      </w:hyperlink>
    </w:p>
    <w:p w14:paraId="7F40C19A" w14:textId="68970DE5" w:rsidR="00E90734" w:rsidRDefault="00E90734">
      <w:pPr>
        <w:pStyle w:val="11"/>
        <w:rPr>
          <w:rFonts w:asciiTheme="minorHAnsi" w:hAnsiTheme="minorHAnsi"/>
          <w:noProof/>
          <w:kern w:val="2"/>
          <w:szCs w:val="24"/>
          <w:lang w:eastAsia="uk-UA"/>
          <w14:ligatures w14:val="standardContextual"/>
        </w:rPr>
      </w:pPr>
      <w:hyperlink w:anchor="_Toc221550237" w:history="1">
        <w:r w:rsidRPr="003315A4">
          <w:rPr>
            <w:rStyle w:val="a6"/>
            <w:noProof/>
          </w:rPr>
          <w:t>Сфера застосування та одержувачі Кодексу етики</w:t>
        </w:r>
        <w:r>
          <w:rPr>
            <w:noProof/>
            <w:webHidden/>
          </w:rPr>
          <w:tab/>
        </w:r>
        <w:r>
          <w:rPr>
            <w:noProof/>
            <w:webHidden/>
          </w:rPr>
          <w:fldChar w:fldCharType="begin"/>
        </w:r>
        <w:r>
          <w:rPr>
            <w:noProof/>
            <w:webHidden/>
          </w:rPr>
          <w:instrText xml:space="preserve"> PAGEREF _Toc221550237 \h </w:instrText>
        </w:r>
        <w:r>
          <w:rPr>
            <w:noProof/>
            <w:webHidden/>
          </w:rPr>
        </w:r>
        <w:r>
          <w:rPr>
            <w:noProof/>
            <w:webHidden/>
          </w:rPr>
          <w:fldChar w:fldCharType="separate"/>
        </w:r>
        <w:r>
          <w:rPr>
            <w:noProof/>
            <w:webHidden/>
          </w:rPr>
          <w:t>4</w:t>
        </w:r>
        <w:r>
          <w:rPr>
            <w:noProof/>
            <w:webHidden/>
          </w:rPr>
          <w:fldChar w:fldCharType="end"/>
        </w:r>
      </w:hyperlink>
    </w:p>
    <w:p w14:paraId="72502E39" w14:textId="52BC0D75" w:rsidR="00E90734" w:rsidRDefault="00E90734">
      <w:pPr>
        <w:pStyle w:val="11"/>
        <w:rPr>
          <w:rFonts w:asciiTheme="minorHAnsi" w:hAnsiTheme="minorHAnsi"/>
          <w:noProof/>
          <w:kern w:val="2"/>
          <w:szCs w:val="24"/>
          <w:lang w:eastAsia="uk-UA"/>
          <w14:ligatures w14:val="standardContextual"/>
        </w:rPr>
      </w:pPr>
      <w:hyperlink w:anchor="_Toc221550238" w:history="1">
        <w:r w:rsidRPr="003315A4">
          <w:rPr>
            <w:rStyle w:val="a6"/>
            <w:noProof/>
          </w:rPr>
          <w:t>ХАРТІЯ ВІДНОСИН</w:t>
        </w:r>
        <w:r>
          <w:rPr>
            <w:noProof/>
            <w:webHidden/>
          </w:rPr>
          <w:tab/>
        </w:r>
        <w:r>
          <w:rPr>
            <w:noProof/>
            <w:webHidden/>
          </w:rPr>
          <w:fldChar w:fldCharType="begin"/>
        </w:r>
        <w:r>
          <w:rPr>
            <w:noProof/>
            <w:webHidden/>
          </w:rPr>
          <w:instrText xml:space="preserve"> PAGEREF _Toc221550238 \h </w:instrText>
        </w:r>
        <w:r>
          <w:rPr>
            <w:noProof/>
            <w:webHidden/>
          </w:rPr>
        </w:r>
        <w:r>
          <w:rPr>
            <w:noProof/>
            <w:webHidden/>
          </w:rPr>
          <w:fldChar w:fldCharType="separate"/>
        </w:r>
        <w:r>
          <w:rPr>
            <w:noProof/>
            <w:webHidden/>
          </w:rPr>
          <w:t>5</w:t>
        </w:r>
        <w:r>
          <w:rPr>
            <w:noProof/>
            <w:webHidden/>
          </w:rPr>
          <w:fldChar w:fldCharType="end"/>
        </w:r>
      </w:hyperlink>
    </w:p>
    <w:p w14:paraId="090A3586" w14:textId="747EE131" w:rsidR="00E90734" w:rsidRDefault="00E90734">
      <w:pPr>
        <w:pStyle w:val="11"/>
        <w:rPr>
          <w:rFonts w:asciiTheme="minorHAnsi" w:hAnsiTheme="minorHAnsi"/>
          <w:noProof/>
          <w:kern w:val="2"/>
          <w:szCs w:val="24"/>
          <w:lang w:eastAsia="uk-UA"/>
          <w14:ligatures w14:val="standardContextual"/>
        </w:rPr>
      </w:pPr>
      <w:hyperlink w:anchor="_Toc221550239" w:history="1">
        <w:r w:rsidRPr="003315A4">
          <w:rPr>
            <w:rStyle w:val="a6"/>
            <w:noProof/>
          </w:rPr>
          <w:t>Наша місія</w:t>
        </w:r>
        <w:r>
          <w:rPr>
            <w:noProof/>
            <w:webHidden/>
          </w:rPr>
          <w:tab/>
        </w:r>
        <w:r>
          <w:rPr>
            <w:noProof/>
            <w:webHidden/>
          </w:rPr>
          <w:fldChar w:fldCharType="begin"/>
        </w:r>
        <w:r>
          <w:rPr>
            <w:noProof/>
            <w:webHidden/>
          </w:rPr>
          <w:instrText xml:space="preserve"> PAGEREF _Toc221550239 \h </w:instrText>
        </w:r>
        <w:r>
          <w:rPr>
            <w:noProof/>
            <w:webHidden/>
          </w:rPr>
        </w:r>
        <w:r>
          <w:rPr>
            <w:noProof/>
            <w:webHidden/>
          </w:rPr>
          <w:fldChar w:fldCharType="separate"/>
        </w:r>
        <w:r>
          <w:rPr>
            <w:noProof/>
            <w:webHidden/>
          </w:rPr>
          <w:t>5</w:t>
        </w:r>
        <w:r>
          <w:rPr>
            <w:noProof/>
            <w:webHidden/>
          </w:rPr>
          <w:fldChar w:fldCharType="end"/>
        </w:r>
      </w:hyperlink>
    </w:p>
    <w:p w14:paraId="67B4100C" w14:textId="77BB6A70" w:rsidR="00E90734" w:rsidRDefault="00E90734">
      <w:pPr>
        <w:pStyle w:val="11"/>
        <w:rPr>
          <w:rFonts w:asciiTheme="minorHAnsi" w:hAnsiTheme="minorHAnsi"/>
          <w:noProof/>
          <w:kern w:val="2"/>
          <w:szCs w:val="24"/>
          <w:lang w:eastAsia="uk-UA"/>
          <w14:ligatures w14:val="standardContextual"/>
        </w:rPr>
      </w:pPr>
      <w:hyperlink w:anchor="_Toc221550240" w:history="1">
        <w:r w:rsidRPr="003315A4">
          <w:rPr>
            <w:rStyle w:val="a6"/>
            <w:noProof/>
          </w:rPr>
          <w:t>Наші базові принципи та цінності</w:t>
        </w:r>
        <w:r>
          <w:rPr>
            <w:noProof/>
            <w:webHidden/>
          </w:rPr>
          <w:tab/>
        </w:r>
        <w:r>
          <w:rPr>
            <w:noProof/>
            <w:webHidden/>
          </w:rPr>
          <w:fldChar w:fldCharType="begin"/>
        </w:r>
        <w:r>
          <w:rPr>
            <w:noProof/>
            <w:webHidden/>
          </w:rPr>
          <w:instrText xml:space="preserve"> PAGEREF _Toc221550240 \h </w:instrText>
        </w:r>
        <w:r>
          <w:rPr>
            <w:noProof/>
            <w:webHidden/>
          </w:rPr>
        </w:r>
        <w:r>
          <w:rPr>
            <w:noProof/>
            <w:webHidden/>
          </w:rPr>
          <w:fldChar w:fldCharType="separate"/>
        </w:r>
        <w:r>
          <w:rPr>
            <w:noProof/>
            <w:webHidden/>
          </w:rPr>
          <w:t>6</w:t>
        </w:r>
        <w:r>
          <w:rPr>
            <w:noProof/>
            <w:webHidden/>
          </w:rPr>
          <w:fldChar w:fldCharType="end"/>
        </w:r>
      </w:hyperlink>
    </w:p>
    <w:p w14:paraId="01D8894F" w14:textId="5397DB57" w:rsidR="00E90734" w:rsidRDefault="00E90734">
      <w:pPr>
        <w:pStyle w:val="11"/>
        <w:rPr>
          <w:rFonts w:asciiTheme="minorHAnsi" w:hAnsiTheme="minorHAnsi"/>
          <w:noProof/>
          <w:kern w:val="2"/>
          <w:szCs w:val="24"/>
          <w:lang w:eastAsia="uk-UA"/>
          <w14:ligatures w14:val="standardContextual"/>
        </w:rPr>
      </w:pPr>
      <w:hyperlink w:anchor="_Toc221550241" w:history="1">
        <w:r w:rsidRPr="003315A4">
          <w:rPr>
            <w:rStyle w:val="a6"/>
            <w:noProof/>
          </w:rPr>
          <w:t>Зобов’язання та відповідальність Групи Інтеза Санпаоло</w:t>
        </w:r>
        <w:r>
          <w:rPr>
            <w:noProof/>
            <w:webHidden/>
          </w:rPr>
          <w:tab/>
        </w:r>
        <w:r>
          <w:rPr>
            <w:noProof/>
            <w:webHidden/>
          </w:rPr>
          <w:fldChar w:fldCharType="begin"/>
        </w:r>
        <w:r>
          <w:rPr>
            <w:noProof/>
            <w:webHidden/>
          </w:rPr>
          <w:instrText xml:space="preserve"> PAGEREF _Toc221550241 \h </w:instrText>
        </w:r>
        <w:r>
          <w:rPr>
            <w:noProof/>
            <w:webHidden/>
          </w:rPr>
        </w:r>
        <w:r>
          <w:rPr>
            <w:noProof/>
            <w:webHidden/>
          </w:rPr>
          <w:fldChar w:fldCharType="separate"/>
        </w:r>
        <w:r>
          <w:rPr>
            <w:noProof/>
            <w:webHidden/>
          </w:rPr>
          <w:t>7</w:t>
        </w:r>
        <w:r>
          <w:rPr>
            <w:noProof/>
            <w:webHidden/>
          </w:rPr>
          <w:fldChar w:fldCharType="end"/>
        </w:r>
      </w:hyperlink>
    </w:p>
    <w:p w14:paraId="6B185338" w14:textId="6ED0D4B4" w:rsidR="00E90734" w:rsidRDefault="00E90734">
      <w:pPr>
        <w:pStyle w:val="11"/>
        <w:rPr>
          <w:rFonts w:asciiTheme="minorHAnsi" w:hAnsiTheme="minorHAnsi"/>
          <w:noProof/>
          <w:kern w:val="2"/>
          <w:szCs w:val="24"/>
          <w:lang w:eastAsia="uk-UA"/>
          <w14:ligatures w14:val="standardContextual"/>
        </w:rPr>
      </w:pPr>
      <w:hyperlink w:anchor="_Toc221550242" w:history="1">
        <w:r w:rsidRPr="003315A4">
          <w:rPr>
            <w:rStyle w:val="a6"/>
            <w:noProof/>
          </w:rPr>
          <w:t>ПРИНЦИПИ ПОВЕДІНКИ У ВІДНОСИНАХ ЗІ СТЕЙКХОЛДЕРАМИ</w:t>
        </w:r>
        <w:r>
          <w:rPr>
            <w:noProof/>
            <w:webHidden/>
          </w:rPr>
          <w:tab/>
        </w:r>
        <w:r>
          <w:rPr>
            <w:noProof/>
            <w:webHidden/>
          </w:rPr>
          <w:fldChar w:fldCharType="begin"/>
        </w:r>
        <w:r>
          <w:rPr>
            <w:noProof/>
            <w:webHidden/>
          </w:rPr>
          <w:instrText xml:space="preserve"> PAGEREF _Toc221550242 \h </w:instrText>
        </w:r>
        <w:r>
          <w:rPr>
            <w:noProof/>
            <w:webHidden/>
          </w:rPr>
        </w:r>
        <w:r>
          <w:rPr>
            <w:noProof/>
            <w:webHidden/>
          </w:rPr>
          <w:fldChar w:fldCharType="separate"/>
        </w:r>
        <w:r>
          <w:rPr>
            <w:noProof/>
            <w:webHidden/>
          </w:rPr>
          <w:t>8</w:t>
        </w:r>
        <w:r>
          <w:rPr>
            <w:noProof/>
            <w:webHidden/>
          </w:rPr>
          <w:fldChar w:fldCharType="end"/>
        </w:r>
      </w:hyperlink>
    </w:p>
    <w:p w14:paraId="1F3D7C0A" w14:textId="4213C239" w:rsidR="00E90734" w:rsidRDefault="00E90734">
      <w:pPr>
        <w:pStyle w:val="11"/>
        <w:rPr>
          <w:rFonts w:asciiTheme="minorHAnsi" w:hAnsiTheme="minorHAnsi"/>
          <w:noProof/>
          <w:kern w:val="2"/>
          <w:szCs w:val="24"/>
          <w:lang w:eastAsia="uk-UA"/>
          <w14:ligatures w14:val="standardContextual"/>
        </w:rPr>
      </w:pPr>
      <w:hyperlink w:anchor="_Toc221550243" w:history="1">
        <w:r w:rsidRPr="003315A4">
          <w:rPr>
            <w:rStyle w:val="a6"/>
            <w:noProof/>
          </w:rPr>
          <w:t>Принципи поведінки у відносинах з клієнтами</w:t>
        </w:r>
        <w:r>
          <w:rPr>
            <w:noProof/>
            <w:webHidden/>
          </w:rPr>
          <w:tab/>
        </w:r>
        <w:r>
          <w:rPr>
            <w:noProof/>
            <w:webHidden/>
          </w:rPr>
          <w:fldChar w:fldCharType="begin"/>
        </w:r>
        <w:r>
          <w:rPr>
            <w:noProof/>
            <w:webHidden/>
          </w:rPr>
          <w:instrText xml:space="preserve"> PAGEREF _Toc221550243 \h </w:instrText>
        </w:r>
        <w:r>
          <w:rPr>
            <w:noProof/>
            <w:webHidden/>
          </w:rPr>
        </w:r>
        <w:r>
          <w:rPr>
            <w:noProof/>
            <w:webHidden/>
          </w:rPr>
          <w:fldChar w:fldCharType="separate"/>
        </w:r>
        <w:r>
          <w:rPr>
            <w:noProof/>
            <w:webHidden/>
          </w:rPr>
          <w:t>10</w:t>
        </w:r>
        <w:r>
          <w:rPr>
            <w:noProof/>
            <w:webHidden/>
          </w:rPr>
          <w:fldChar w:fldCharType="end"/>
        </w:r>
      </w:hyperlink>
    </w:p>
    <w:p w14:paraId="14CC5D62" w14:textId="56B2B90E" w:rsidR="00E90734" w:rsidRDefault="00E90734">
      <w:pPr>
        <w:pStyle w:val="11"/>
        <w:rPr>
          <w:rFonts w:asciiTheme="minorHAnsi" w:hAnsiTheme="minorHAnsi"/>
          <w:noProof/>
          <w:kern w:val="2"/>
          <w:szCs w:val="24"/>
          <w:lang w:eastAsia="uk-UA"/>
          <w14:ligatures w14:val="standardContextual"/>
        </w:rPr>
      </w:pPr>
      <w:hyperlink w:anchor="_Toc221550244" w:history="1">
        <w:r w:rsidRPr="003315A4">
          <w:rPr>
            <w:rStyle w:val="a6"/>
            <w:noProof/>
          </w:rPr>
          <w:t>Принципи поведінки у відносинах з акціонерами</w:t>
        </w:r>
        <w:r>
          <w:rPr>
            <w:noProof/>
            <w:webHidden/>
          </w:rPr>
          <w:tab/>
        </w:r>
        <w:r>
          <w:rPr>
            <w:noProof/>
            <w:webHidden/>
          </w:rPr>
          <w:fldChar w:fldCharType="begin"/>
        </w:r>
        <w:r>
          <w:rPr>
            <w:noProof/>
            <w:webHidden/>
          </w:rPr>
          <w:instrText xml:space="preserve"> PAGEREF _Toc221550244 \h </w:instrText>
        </w:r>
        <w:r>
          <w:rPr>
            <w:noProof/>
            <w:webHidden/>
          </w:rPr>
        </w:r>
        <w:r>
          <w:rPr>
            <w:noProof/>
            <w:webHidden/>
          </w:rPr>
          <w:fldChar w:fldCharType="separate"/>
        </w:r>
        <w:r>
          <w:rPr>
            <w:noProof/>
            <w:webHidden/>
          </w:rPr>
          <w:t>13</w:t>
        </w:r>
        <w:r>
          <w:rPr>
            <w:noProof/>
            <w:webHidden/>
          </w:rPr>
          <w:fldChar w:fldCharType="end"/>
        </w:r>
      </w:hyperlink>
    </w:p>
    <w:p w14:paraId="7F273298" w14:textId="3272AC48" w:rsidR="00E90734" w:rsidRDefault="00E90734">
      <w:pPr>
        <w:pStyle w:val="11"/>
        <w:rPr>
          <w:rFonts w:asciiTheme="minorHAnsi" w:hAnsiTheme="minorHAnsi"/>
          <w:noProof/>
          <w:kern w:val="2"/>
          <w:szCs w:val="24"/>
          <w:lang w:eastAsia="uk-UA"/>
          <w14:ligatures w14:val="standardContextual"/>
        </w:rPr>
      </w:pPr>
      <w:hyperlink w:anchor="_Toc221550245" w:history="1">
        <w:r w:rsidRPr="003315A4">
          <w:rPr>
            <w:rStyle w:val="a6"/>
            <w:noProof/>
          </w:rPr>
          <w:t>Принципи поведінки у відносинах зі  працівниками Групи</w:t>
        </w:r>
        <w:r>
          <w:rPr>
            <w:noProof/>
            <w:webHidden/>
          </w:rPr>
          <w:tab/>
        </w:r>
        <w:r>
          <w:rPr>
            <w:noProof/>
            <w:webHidden/>
          </w:rPr>
          <w:fldChar w:fldCharType="begin"/>
        </w:r>
        <w:r>
          <w:rPr>
            <w:noProof/>
            <w:webHidden/>
          </w:rPr>
          <w:instrText xml:space="preserve"> PAGEREF _Toc221550245 \h </w:instrText>
        </w:r>
        <w:r>
          <w:rPr>
            <w:noProof/>
            <w:webHidden/>
          </w:rPr>
        </w:r>
        <w:r>
          <w:rPr>
            <w:noProof/>
            <w:webHidden/>
          </w:rPr>
          <w:fldChar w:fldCharType="separate"/>
        </w:r>
        <w:r>
          <w:rPr>
            <w:noProof/>
            <w:webHidden/>
          </w:rPr>
          <w:t>14</w:t>
        </w:r>
        <w:r>
          <w:rPr>
            <w:noProof/>
            <w:webHidden/>
          </w:rPr>
          <w:fldChar w:fldCharType="end"/>
        </w:r>
      </w:hyperlink>
    </w:p>
    <w:p w14:paraId="1DCCE1B0" w14:textId="0B684930" w:rsidR="00E90734" w:rsidRDefault="00E90734">
      <w:pPr>
        <w:pStyle w:val="11"/>
        <w:rPr>
          <w:rFonts w:asciiTheme="minorHAnsi" w:hAnsiTheme="minorHAnsi"/>
          <w:noProof/>
          <w:kern w:val="2"/>
          <w:szCs w:val="24"/>
          <w:lang w:eastAsia="uk-UA"/>
          <w14:ligatures w14:val="standardContextual"/>
        </w:rPr>
      </w:pPr>
      <w:hyperlink w:anchor="_Toc221550246" w:history="1">
        <w:r w:rsidRPr="003315A4">
          <w:rPr>
            <w:rStyle w:val="a6"/>
            <w:noProof/>
          </w:rPr>
          <w:t>Принципи поведінки у відносинах з постачальниками</w:t>
        </w:r>
        <w:r>
          <w:rPr>
            <w:noProof/>
            <w:webHidden/>
          </w:rPr>
          <w:tab/>
        </w:r>
        <w:r>
          <w:rPr>
            <w:noProof/>
            <w:webHidden/>
          </w:rPr>
          <w:fldChar w:fldCharType="begin"/>
        </w:r>
        <w:r>
          <w:rPr>
            <w:noProof/>
            <w:webHidden/>
          </w:rPr>
          <w:instrText xml:space="preserve"> PAGEREF _Toc221550246 \h </w:instrText>
        </w:r>
        <w:r>
          <w:rPr>
            <w:noProof/>
            <w:webHidden/>
          </w:rPr>
        </w:r>
        <w:r>
          <w:rPr>
            <w:noProof/>
            <w:webHidden/>
          </w:rPr>
          <w:fldChar w:fldCharType="separate"/>
        </w:r>
        <w:r>
          <w:rPr>
            <w:noProof/>
            <w:webHidden/>
          </w:rPr>
          <w:t>17</w:t>
        </w:r>
        <w:r>
          <w:rPr>
            <w:noProof/>
            <w:webHidden/>
          </w:rPr>
          <w:fldChar w:fldCharType="end"/>
        </w:r>
      </w:hyperlink>
    </w:p>
    <w:p w14:paraId="57FAE923" w14:textId="4DE8949D" w:rsidR="00E90734" w:rsidRDefault="00E90734">
      <w:pPr>
        <w:pStyle w:val="11"/>
        <w:rPr>
          <w:rFonts w:asciiTheme="minorHAnsi" w:hAnsiTheme="minorHAnsi"/>
          <w:noProof/>
          <w:kern w:val="2"/>
          <w:szCs w:val="24"/>
          <w:lang w:eastAsia="uk-UA"/>
          <w14:ligatures w14:val="standardContextual"/>
        </w:rPr>
      </w:pPr>
      <w:hyperlink w:anchor="_Toc221550247" w:history="1">
        <w:r w:rsidRPr="003315A4">
          <w:rPr>
            <w:rStyle w:val="a6"/>
            <w:noProof/>
          </w:rPr>
          <w:t>Принципи поведінки щодо довкілля</w:t>
        </w:r>
        <w:r>
          <w:rPr>
            <w:noProof/>
            <w:webHidden/>
          </w:rPr>
          <w:tab/>
        </w:r>
        <w:r>
          <w:rPr>
            <w:noProof/>
            <w:webHidden/>
          </w:rPr>
          <w:fldChar w:fldCharType="begin"/>
        </w:r>
        <w:r>
          <w:rPr>
            <w:noProof/>
            <w:webHidden/>
          </w:rPr>
          <w:instrText xml:space="preserve"> PAGEREF _Toc221550247 \h </w:instrText>
        </w:r>
        <w:r>
          <w:rPr>
            <w:noProof/>
            <w:webHidden/>
          </w:rPr>
        </w:r>
        <w:r>
          <w:rPr>
            <w:noProof/>
            <w:webHidden/>
          </w:rPr>
          <w:fldChar w:fldCharType="separate"/>
        </w:r>
        <w:r>
          <w:rPr>
            <w:noProof/>
            <w:webHidden/>
          </w:rPr>
          <w:t>18</w:t>
        </w:r>
        <w:r>
          <w:rPr>
            <w:noProof/>
            <w:webHidden/>
          </w:rPr>
          <w:fldChar w:fldCharType="end"/>
        </w:r>
      </w:hyperlink>
    </w:p>
    <w:p w14:paraId="4FCED980" w14:textId="28F8C8E5" w:rsidR="00E90734" w:rsidRDefault="00E90734">
      <w:pPr>
        <w:pStyle w:val="11"/>
        <w:rPr>
          <w:rFonts w:asciiTheme="minorHAnsi" w:hAnsiTheme="minorHAnsi"/>
          <w:noProof/>
          <w:kern w:val="2"/>
          <w:szCs w:val="24"/>
          <w:lang w:eastAsia="uk-UA"/>
          <w14:ligatures w14:val="standardContextual"/>
        </w:rPr>
      </w:pPr>
      <w:hyperlink w:anchor="_Toc221550248" w:history="1">
        <w:r w:rsidRPr="003315A4">
          <w:rPr>
            <w:rStyle w:val="a6"/>
            <w:noProof/>
          </w:rPr>
          <w:t>Принципи поведінки у відносинах з громадами</w:t>
        </w:r>
        <w:r>
          <w:rPr>
            <w:noProof/>
            <w:webHidden/>
          </w:rPr>
          <w:tab/>
        </w:r>
        <w:r>
          <w:rPr>
            <w:noProof/>
            <w:webHidden/>
          </w:rPr>
          <w:fldChar w:fldCharType="begin"/>
        </w:r>
        <w:r>
          <w:rPr>
            <w:noProof/>
            <w:webHidden/>
          </w:rPr>
          <w:instrText xml:space="preserve"> PAGEREF _Toc221550248 \h </w:instrText>
        </w:r>
        <w:r>
          <w:rPr>
            <w:noProof/>
            <w:webHidden/>
          </w:rPr>
        </w:r>
        <w:r>
          <w:rPr>
            <w:noProof/>
            <w:webHidden/>
          </w:rPr>
          <w:fldChar w:fldCharType="separate"/>
        </w:r>
        <w:r>
          <w:rPr>
            <w:noProof/>
            <w:webHidden/>
          </w:rPr>
          <w:t>20</w:t>
        </w:r>
        <w:r>
          <w:rPr>
            <w:noProof/>
            <w:webHidden/>
          </w:rPr>
          <w:fldChar w:fldCharType="end"/>
        </w:r>
      </w:hyperlink>
    </w:p>
    <w:p w14:paraId="4D7AF205" w14:textId="097BB7FF" w:rsidR="00E90734" w:rsidRDefault="00E90734">
      <w:pPr>
        <w:pStyle w:val="11"/>
        <w:rPr>
          <w:rFonts w:asciiTheme="minorHAnsi" w:hAnsiTheme="minorHAnsi"/>
          <w:noProof/>
          <w:kern w:val="2"/>
          <w:szCs w:val="24"/>
          <w:lang w:eastAsia="uk-UA"/>
          <w14:ligatures w14:val="standardContextual"/>
        </w:rPr>
      </w:pPr>
      <w:hyperlink w:anchor="_Toc221550249" w:history="1">
        <w:r w:rsidRPr="003315A4">
          <w:rPr>
            <w:rStyle w:val="a6"/>
            <w:noProof/>
          </w:rPr>
          <w:t>ВПРОВАДЖЕННЯ ТА УПРАВЛІННЯ</w:t>
        </w:r>
        <w:r>
          <w:rPr>
            <w:noProof/>
            <w:webHidden/>
          </w:rPr>
          <w:tab/>
        </w:r>
        <w:r>
          <w:rPr>
            <w:noProof/>
            <w:webHidden/>
          </w:rPr>
          <w:fldChar w:fldCharType="begin"/>
        </w:r>
        <w:r>
          <w:rPr>
            <w:noProof/>
            <w:webHidden/>
          </w:rPr>
          <w:instrText xml:space="preserve"> PAGEREF _Toc221550249 \h </w:instrText>
        </w:r>
        <w:r>
          <w:rPr>
            <w:noProof/>
            <w:webHidden/>
          </w:rPr>
        </w:r>
        <w:r>
          <w:rPr>
            <w:noProof/>
            <w:webHidden/>
          </w:rPr>
          <w:fldChar w:fldCharType="separate"/>
        </w:r>
        <w:r>
          <w:rPr>
            <w:noProof/>
            <w:webHidden/>
          </w:rPr>
          <w:t>23</w:t>
        </w:r>
        <w:r>
          <w:rPr>
            <w:noProof/>
            <w:webHidden/>
          </w:rPr>
          <w:fldChar w:fldCharType="end"/>
        </w:r>
      </w:hyperlink>
    </w:p>
    <w:p w14:paraId="00A38096" w14:textId="5E4A4708" w:rsidR="00E90734" w:rsidRDefault="00E90734">
      <w:pPr>
        <w:pStyle w:val="11"/>
        <w:rPr>
          <w:rFonts w:asciiTheme="minorHAnsi" w:hAnsiTheme="minorHAnsi"/>
          <w:noProof/>
          <w:kern w:val="2"/>
          <w:szCs w:val="24"/>
          <w:lang w:eastAsia="uk-UA"/>
          <w14:ligatures w14:val="standardContextual"/>
        </w:rPr>
      </w:pPr>
      <w:hyperlink w:anchor="_Toc221550250" w:history="1">
        <w:r w:rsidRPr="003315A4">
          <w:rPr>
            <w:rStyle w:val="a6"/>
            <w:noProof/>
          </w:rPr>
          <w:t>Прийняття, управління та внутрішнє поширення Кодексу етики</w:t>
        </w:r>
        <w:r>
          <w:rPr>
            <w:noProof/>
            <w:webHidden/>
          </w:rPr>
          <w:tab/>
        </w:r>
        <w:r>
          <w:rPr>
            <w:noProof/>
            <w:webHidden/>
          </w:rPr>
          <w:fldChar w:fldCharType="begin"/>
        </w:r>
        <w:r>
          <w:rPr>
            <w:noProof/>
            <w:webHidden/>
          </w:rPr>
          <w:instrText xml:space="preserve"> PAGEREF _Toc221550250 \h </w:instrText>
        </w:r>
        <w:r>
          <w:rPr>
            <w:noProof/>
            <w:webHidden/>
          </w:rPr>
        </w:r>
        <w:r>
          <w:rPr>
            <w:noProof/>
            <w:webHidden/>
          </w:rPr>
          <w:fldChar w:fldCharType="separate"/>
        </w:r>
        <w:r>
          <w:rPr>
            <w:noProof/>
            <w:webHidden/>
          </w:rPr>
          <w:t>23</w:t>
        </w:r>
        <w:r>
          <w:rPr>
            <w:noProof/>
            <w:webHidden/>
          </w:rPr>
          <w:fldChar w:fldCharType="end"/>
        </w:r>
      </w:hyperlink>
    </w:p>
    <w:p w14:paraId="1B88BB02" w14:textId="5E1BBCCC" w:rsidR="00E90734" w:rsidRDefault="00E90734">
      <w:pPr>
        <w:pStyle w:val="11"/>
        <w:rPr>
          <w:rFonts w:asciiTheme="minorHAnsi" w:hAnsiTheme="minorHAnsi"/>
          <w:noProof/>
          <w:kern w:val="2"/>
          <w:szCs w:val="24"/>
          <w:lang w:eastAsia="uk-UA"/>
          <w14:ligatures w14:val="standardContextual"/>
        </w:rPr>
      </w:pPr>
      <w:hyperlink w:anchor="_Toc221550251" w:history="1">
        <w:r w:rsidRPr="003315A4">
          <w:rPr>
            <w:rStyle w:val="a6"/>
            <w:noProof/>
          </w:rPr>
          <w:t>ПОСИЛАННЯ ТА ВИЗНАЧЕННЯ</w:t>
        </w:r>
        <w:r>
          <w:rPr>
            <w:noProof/>
            <w:webHidden/>
          </w:rPr>
          <w:tab/>
        </w:r>
        <w:r>
          <w:rPr>
            <w:noProof/>
            <w:webHidden/>
          </w:rPr>
          <w:fldChar w:fldCharType="begin"/>
        </w:r>
        <w:r>
          <w:rPr>
            <w:noProof/>
            <w:webHidden/>
          </w:rPr>
          <w:instrText xml:space="preserve"> PAGEREF _Toc221550251 \h </w:instrText>
        </w:r>
        <w:r>
          <w:rPr>
            <w:noProof/>
            <w:webHidden/>
          </w:rPr>
        </w:r>
        <w:r>
          <w:rPr>
            <w:noProof/>
            <w:webHidden/>
          </w:rPr>
          <w:fldChar w:fldCharType="separate"/>
        </w:r>
        <w:r>
          <w:rPr>
            <w:noProof/>
            <w:webHidden/>
          </w:rPr>
          <w:t>25</w:t>
        </w:r>
        <w:r>
          <w:rPr>
            <w:noProof/>
            <w:webHidden/>
          </w:rPr>
          <w:fldChar w:fldCharType="end"/>
        </w:r>
      </w:hyperlink>
    </w:p>
    <w:p w14:paraId="77C57C50" w14:textId="677AFE43" w:rsidR="00FA4EA8" w:rsidRPr="002D3A7A" w:rsidRDefault="00B9692F" w:rsidP="007D4D4B">
      <w:pPr>
        <w:rPr>
          <w:rFonts w:ascii="Arial" w:hAnsi="Arial" w:cs="Arial"/>
          <w:sz w:val="22"/>
          <w:szCs w:val="22"/>
        </w:rPr>
      </w:pPr>
      <w:r>
        <w:rPr>
          <w:rFonts w:ascii="Arial" w:eastAsiaTheme="minorEastAsia" w:hAnsi="Arial" w:cs="Arial"/>
          <w:b/>
          <w:sz w:val="32"/>
          <w:szCs w:val="22"/>
        </w:rPr>
        <w:fldChar w:fldCharType="end"/>
      </w:r>
    </w:p>
    <w:p w14:paraId="6E3EEFF9" w14:textId="77777777" w:rsidR="007D4D4B" w:rsidRPr="002D3A7A" w:rsidRDefault="007D4D4B" w:rsidP="007D4D4B">
      <w:pPr>
        <w:rPr>
          <w:rFonts w:ascii="Arial" w:hAnsi="Arial" w:cs="Arial"/>
          <w:sz w:val="22"/>
          <w:szCs w:val="22"/>
        </w:rPr>
      </w:pPr>
    </w:p>
    <w:p w14:paraId="7F89230E" w14:textId="77B1CE91" w:rsidR="00B63411" w:rsidRDefault="00B63411">
      <w:pPr>
        <w:spacing w:after="200" w:line="276" w:lineRule="auto"/>
        <w:rPr>
          <w:rFonts w:ascii="Arial" w:hAnsi="Arial" w:cs="Arial"/>
        </w:rPr>
      </w:pPr>
      <w:r>
        <w:rPr>
          <w:rFonts w:ascii="Arial" w:hAnsi="Arial" w:cs="Arial"/>
        </w:rPr>
        <w:br w:type="page"/>
      </w:r>
    </w:p>
    <w:tbl>
      <w:tblPr>
        <w:tblStyle w:val="af6"/>
        <w:tblW w:w="0" w:type="auto"/>
        <w:tblBorders>
          <w:top w:val="single" w:sz="12"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94D11" w:rsidRPr="00DA4267" w14:paraId="64697492" w14:textId="77777777" w:rsidTr="00E94D11">
        <w:trPr>
          <w:trHeight w:val="278"/>
        </w:trPr>
        <w:tc>
          <w:tcPr>
            <w:tcW w:w="9854" w:type="dxa"/>
          </w:tcPr>
          <w:p w14:paraId="37FF9E52" w14:textId="75CBA2C6" w:rsidR="00E94D11" w:rsidRPr="00DA4267" w:rsidRDefault="00E94D11" w:rsidP="00DA4267">
            <w:pPr>
              <w:pStyle w:val="aff0"/>
              <w:rPr>
                <w:lang w:val="uk-UA"/>
              </w:rPr>
            </w:pPr>
          </w:p>
        </w:tc>
      </w:tr>
    </w:tbl>
    <w:p w14:paraId="4F142FE8" w14:textId="3B20D276" w:rsidR="00DA4267" w:rsidRPr="00DA4267" w:rsidRDefault="00DA4267" w:rsidP="00DA4267">
      <w:pPr>
        <w:pStyle w:val="1"/>
        <w:numPr>
          <w:ilvl w:val="0"/>
          <w:numId w:val="0"/>
        </w:numPr>
        <w:spacing w:before="0" w:after="480"/>
        <w:rPr>
          <w:color w:val="002060"/>
        </w:rPr>
      </w:pPr>
      <w:bookmarkStart w:id="4" w:name="_Toc221550236"/>
      <w:r w:rsidRPr="001F72A0">
        <w:rPr>
          <w:color w:val="002060"/>
        </w:rPr>
        <w:t>ВСТУП</w:t>
      </w:r>
      <w:bookmarkEnd w:id="4"/>
    </w:p>
    <w:p w14:paraId="198BB281" w14:textId="453A89B6"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 xml:space="preserve">Група Інтеза Санпаоло (далі – «Група») є однією з провідних банківських груп у Європі, яка висловлює сильну прихильність до </w:t>
      </w:r>
      <w:r w:rsidRPr="00900DAC">
        <w:rPr>
          <w:rFonts w:ascii="Arial" w:hAnsi="Arial" w:cs="Arial"/>
          <w:i/>
          <w:iCs/>
          <w:sz w:val="22"/>
          <w:szCs w:val="22"/>
        </w:rPr>
        <w:t>екологічни</w:t>
      </w:r>
      <w:r w:rsidR="000806FF" w:rsidRPr="00900DAC">
        <w:rPr>
          <w:rFonts w:ascii="Arial" w:hAnsi="Arial" w:cs="Arial"/>
          <w:i/>
          <w:iCs/>
          <w:sz w:val="22"/>
          <w:szCs w:val="22"/>
        </w:rPr>
        <w:t>х</w:t>
      </w:r>
      <w:r w:rsidRPr="00900DAC">
        <w:rPr>
          <w:rFonts w:ascii="Arial" w:hAnsi="Arial" w:cs="Arial"/>
          <w:i/>
          <w:iCs/>
          <w:sz w:val="22"/>
          <w:szCs w:val="22"/>
        </w:rPr>
        <w:t>, соціальни</w:t>
      </w:r>
      <w:r w:rsidR="000806FF" w:rsidRPr="00900DAC">
        <w:rPr>
          <w:rFonts w:ascii="Arial" w:hAnsi="Arial" w:cs="Arial"/>
          <w:i/>
          <w:iCs/>
          <w:sz w:val="22"/>
          <w:szCs w:val="22"/>
        </w:rPr>
        <w:t>х</w:t>
      </w:r>
      <w:r w:rsidRPr="00900DAC">
        <w:rPr>
          <w:rFonts w:ascii="Arial" w:hAnsi="Arial" w:cs="Arial"/>
          <w:i/>
          <w:iCs/>
          <w:sz w:val="22"/>
          <w:szCs w:val="22"/>
        </w:rPr>
        <w:t xml:space="preserve"> та управлінськи</w:t>
      </w:r>
      <w:r w:rsidR="000806FF" w:rsidRPr="00900DAC">
        <w:rPr>
          <w:rFonts w:ascii="Arial" w:hAnsi="Arial" w:cs="Arial"/>
          <w:i/>
          <w:iCs/>
          <w:sz w:val="22"/>
          <w:szCs w:val="22"/>
        </w:rPr>
        <w:t>х</w:t>
      </w:r>
      <w:r w:rsidRPr="00900DAC">
        <w:rPr>
          <w:rFonts w:ascii="Arial" w:hAnsi="Arial" w:cs="Arial"/>
          <w:i/>
          <w:iCs/>
          <w:sz w:val="22"/>
          <w:szCs w:val="22"/>
        </w:rPr>
        <w:t xml:space="preserve"> </w:t>
      </w:r>
      <w:r w:rsidR="000806FF" w:rsidRPr="00900DAC">
        <w:rPr>
          <w:rFonts w:ascii="Arial" w:hAnsi="Arial" w:cs="Arial"/>
          <w:i/>
          <w:iCs/>
          <w:sz w:val="22"/>
          <w:szCs w:val="22"/>
        </w:rPr>
        <w:t>питань</w:t>
      </w:r>
      <w:r w:rsidR="000806FF" w:rsidRPr="001F72A0">
        <w:rPr>
          <w:rFonts w:ascii="Arial" w:hAnsi="Arial" w:cs="Arial"/>
          <w:sz w:val="22"/>
          <w:szCs w:val="22"/>
        </w:rPr>
        <w:t xml:space="preserve"> </w:t>
      </w:r>
      <w:r w:rsidRPr="00900DAC">
        <w:rPr>
          <w:rFonts w:ascii="Arial" w:hAnsi="Arial" w:cs="Arial"/>
          <w:i/>
          <w:iCs/>
          <w:sz w:val="22"/>
          <w:szCs w:val="22"/>
        </w:rPr>
        <w:t>(ESG)</w:t>
      </w:r>
      <w:r w:rsidRPr="001F72A0">
        <w:rPr>
          <w:rFonts w:ascii="Arial" w:hAnsi="Arial" w:cs="Arial"/>
          <w:sz w:val="22"/>
          <w:szCs w:val="22"/>
        </w:rPr>
        <w:t>. Група є світовим лідером у сфері уваги до соціальних питань і боротьби зі зміною клімату.</w:t>
      </w:r>
    </w:p>
    <w:p w14:paraId="1F4BBBC8" w14:textId="134C28F5"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Груп</w:t>
      </w:r>
      <w:r w:rsidR="000F68A0">
        <w:rPr>
          <w:rFonts w:ascii="Arial" w:hAnsi="Arial" w:cs="Arial"/>
          <w:sz w:val="22"/>
          <w:szCs w:val="22"/>
        </w:rPr>
        <w:t>а</w:t>
      </w:r>
      <w:r w:rsidRPr="001F72A0">
        <w:rPr>
          <w:rFonts w:ascii="Arial" w:hAnsi="Arial" w:cs="Arial"/>
          <w:sz w:val="22"/>
          <w:szCs w:val="22"/>
        </w:rPr>
        <w:t xml:space="preserve"> приймає </w:t>
      </w:r>
      <w:r w:rsidR="000806FF">
        <w:rPr>
          <w:rFonts w:ascii="Arial" w:hAnsi="Arial" w:cs="Arial"/>
          <w:sz w:val="22"/>
          <w:szCs w:val="22"/>
        </w:rPr>
        <w:t>К</w:t>
      </w:r>
      <w:r w:rsidRPr="001F72A0">
        <w:rPr>
          <w:rFonts w:ascii="Arial" w:hAnsi="Arial" w:cs="Arial"/>
          <w:sz w:val="22"/>
          <w:szCs w:val="22"/>
        </w:rPr>
        <w:t xml:space="preserve">одекс </w:t>
      </w:r>
      <w:r w:rsidR="000806FF">
        <w:rPr>
          <w:rFonts w:ascii="Arial" w:hAnsi="Arial" w:cs="Arial"/>
          <w:sz w:val="22"/>
          <w:szCs w:val="22"/>
        </w:rPr>
        <w:t xml:space="preserve">етики </w:t>
      </w:r>
      <w:r w:rsidRPr="001F72A0">
        <w:rPr>
          <w:rFonts w:ascii="Arial" w:hAnsi="Arial" w:cs="Arial"/>
          <w:sz w:val="22"/>
          <w:szCs w:val="22"/>
        </w:rPr>
        <w:t>(далі – «Кодекс»), щоб офіційно оформити та поширити свої принципи, цінності та корпоративні зобов’язання, які є основою, як</w:t>
      </w:r>
      <w:r w:rsidR="006F1EAD" w:rsidRPr="00900DAC">
        <w:rPr>
          <w:rFonts w:ascii="Arial" w:hAnsi="Arial" w:cs="Arial"/>
          <w:sz w:val="22"/>
          <w:szCs w:val="22"/>
        </w:rPr>
        <w:t>ими</w:t>
      </w:r>
      <w:r w:rsidRPr="001F72A0">
        <w:rPr>
          <w:rFonts w:ascii="Arial" w:hAnsi="Arial" w:cs="Arial"/>
          <w:sz w:val="22"/>
          <w:szCs w:val="22"/>
        </w:rPr>
        <w:t xml:space="preserve"> </w:t>
      </w:r>
      <w:r w:rsidRPr="001F72A0" w:rsidDel="000806FF">
        <w:rPr>
          <w:rFonts w:ascii="Arial" w:hAnsi="Arial" w:cs="Arial"/>
          <w:sz w:val="22"/>
          <w:szCs w:val="22"/>
        </w:rPr>
        <w:t xml:space="preserve">Група </w:t>
      </w:r>
      <w:r w:rsidRPr="001F72A0">
        <w:rPr>
          <w:rFonts w:ascii="Arial" w:hAnsi="Arial" w:cs="Arial"/>
          <w:sz w:val="22"/>
          <w:szCs w:val="22"/>
        </w:rPr>
        <w:t>керується у всіх своїх виборах і діях, і втілюють ї</w:t>
      </w:r>
      <w:r w:rsidR="006F1EAD">
        <w:rPr>
          <w:rFonts w:ascii="Arial" w:hAnsi="Arial" w:cs="Arial"/>
          <w:sz w:val="22"/>
          <w:szCs w:val="22"/>
        </w:rPr>
        <w:t>х в</w:t>
      </w:r>
      <w:r w:rsidRPr="001F72A0">
        <w:rPr>
          <w:rFonts w:ascii="Arial" w:hAnsi="Arial" w:cs="Arial"/>
          <w:sz w:val="22"/>
          <w:szCs w:val="22"/>
        </w:rPr>
        <w:t xml:space="preserve"> корпоративну культуру.</w:t>
      </w:r>
      <w:r w:rsidRPr="00900DAC">
        <w:rPr>
          <w:rFonts w:ascii="Arial" w:hAnsi="Arial" w:cs="Arial"/>
          <w:sz w:val="22"/>
          <w:szCs w:val="22"/>
        </w:rPr>
        <w:t xml:space="preserve"> </w:t>
      </w:r>
    </w:p>
    <w:p w14:paraId="376FB4FC" w14:textId="00DB94AC"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 xml:space="preserve">За допомогою цього Кодексу </w:t>
      </w:r>
      <w:r w:rsidRPr="001F72A0" w:rsidDel="002F286A">
        <w:rPr>
          <w:rFonts w:ascii="Arial" w:hAnsi="Arial" w:cs="Arial"/>
          <w:sz w:val="22"/>
          <w:szCs w:val="22"/>
        </w:rPr>
        <w:t xml:space="preserve">Група </w:t>
      </w:r>
      <w:r w:rsidRPr="001F72A0">
        <w:rPr>
          <w:rFonts w:ascii="Arial" w:hAnsi="Arial" w:cs="Arial"/>
          <w:sz w:val="22"/>
          <w:szCs w:val="22"/>
        </w:rPr>
        <w:t>прагне заохочувати поведінку, яка відповідає найвищим міжнародним і національним етичним стандартам у здійсненні своєї діяльності та в управлінні бізнесом. Цей Кодекс також включає та визнає принципи стійкості як основоположні для управління корпоративною стратегією та забезпечення позитивного впливу на майбутнє планети та суспільства, усвідомлюючи, що врахування соціальних та екологічних проблем також сприяє мінімізації впливу ризиків та зміцненню репутації Групи.</w:t>
      </w:r>
    </w:p>
    <w:p w14:paraId="537EEC68" w14:textId="77777777"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 xml:space="preserve">Цей Кодекс складається з трьох основних розділів: </w:t>
      </w:r>
    </w:p>
    <w:p w14:paraId="474028D9" w14:textId="24E24643" w:rsidR="001F72A0" w:rsidRPr="001F72A0" w:rsidRDefault="001F72A0" w:rsidP="001F72A0">
      <w:pPr>
        <w:numPr>
          <w:ilvl w:val="0"/>
          <w:numId w:val="14"/>
        </w:numPr>
        <w:ind w:left="567" w:hanging="283"/>
        <w:jc w:val="both"/>
        <w:rPr>
          <w:rFonts w:ascii="Arial" w:hAnsi="Arial" w:cs="Arial"/>
          <w:sz w:val="22"/>
          <w:szCs w:val="22"/>
        </w:rPr>
      </w:pPr>
      <w:r w:rsidRPr="001F72A0">
        <w:rPr>
          <w:rFonts w:ascii="Arial" w:hAnsi="Arial" w:cs="Arial"/>
          <w:sz w:val="22"/>
          <w:szCs w:val="22"/>
        </w:rPr>
        <w:t>Хартія відносин, яка описує місію, принципи та цінності, зобов’язання та відповідальність Групи Інтеза Санпаоло</w:t>
      </w:r>
    </w:p>
    <w:p w14:paraId="036BE939" w14:textId="77777777" w:rsidR="001F72A0" w:rsidRPr="001F72A0" w:rsidRDefault="001F72A0" w:rsidP="001F72A0">
      <w:pPr>
        <w:numPr>
          <w:ilvl w:val="0"/>
          <w:numId w:val="14"/>
        </w:numPr>
        <w:ind w:left="567" w:hanging="283"/>
        <w:jc w:val="both"/>
        <w:rPr>
          <w:rFonts w:ascii="Arial" w:hAnsi="Arial" w:cs="Arial"/>
          <w:sz w:val="22"/>
          <w:szCs w:val="22"/>
        </w:rPr>
      </w:pPr>
      <w:r w:rsidRPr="001F72A0">
        <w:rPr>
          <w:rFonts w:ascii="Arial" w:hAnsi="Arial" w:cs="Arial"/>
          <w:sz w:val="22"/>
          <w:szCs w:val="22"/>
        </w:rPr>
        <w:t xml:space="preserve">Принципи поведінки у відносинах зі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 xml:space="preserve">; </w:t>
      </w:r>
    </w:p>
    <w:p w14:paraId="5DDEE1C2" w14:textId="02E33100" w:rsidR="001F72A0" w:rsidRPr="001F72A0" w:rsidRDefault="000806FF" w:rsidP="001F72A0">
      <w:pPr>
        <w:numPr>
          <w:ilvl w:val="0"/>
          <w:numId w:val="14"/>
        </w:numPr>
        <w:ind w:left="567" w:hanging="283"/>
        <w:jc w:val="both"/>
        <w:rPr>
          <w:rFonts w:ascii="Arial" w:hAnsi="Arial" w:cs="Arial"/>
          <w:sz w:val="22"/>
          <w:szCs w:val="22"/>
        </w:rPr>
      </w:pPr>
      <w:r>
        <w:rPr>
          <w:rFonts w:ascii="Arial" w:hAnsi="Arial" w:cs="Arial"/>
          <w:sz w:val="22"/>
          <w:szCs w:val="22"/>
        </w:rPr>
        <w:t>Впровадження</w:t>
      </w:r>
      <w:r w:rsidR="001F72A0" w:rsidRPr="001F72A0">
        <w:rPr>
          <w:rFonts w:ascii="Arial" w:hAnsi="Arial" w:cs="Arial"/>
          <w:sz w:val="22"/>
          <w:szCs w:val="22"/>
        </w:rPr>
        <w:t xml:space="preserve"> та управління.</w:t>
      </w:r>
    </w:p>
    <w:p w14:paraId="4A87B634" w14:textId="60DB8E69" w:rsidR="001F72A0" w:rsidRPr="00C02CAB" w:rsidRDefault="001F72A0" w:rsidP="00D45D7F">
      <w:pPr>
        <w:pStyle w:val="1"/>
        <w:numPr>
          <w:ilvl w:val="0"/>
          <w:numId w:val="0"/>
        </w:numPr>
        <w:spacing w:before="120" w:after="120"/>
        <w:ind w:left="431" w:hanging="431"/>
        <w:rPr>
          <w:color w:val="002060"/>
          <w:sz w:val="28"/>
          <w:szCs w:val="28"/>
        </w:rPr>
      </w:pPr>
      <w:bookmarkStart w:id="5" w:name="_Toc221550237"/>
      <w:r w:rsidRPr="00C02CAB">
        <w:rPr>
          <w:color w:val="002060"/>
          <w:sz w:val="28"/>
          <w:szCs w:val="28"/>
        </w:rPr>
        <w:t xml:space="preserve">Сфера застосування та одержувачі Кодексу </w:t>
      </w:r>
      <w:r w:rsidR="001469A5" w:rsidRPr="00C02CAB">
        <w:rPr>
          <w:color w:val="002060"/>
          <w:sz w:val="28"/>
          <w:szCs w:val="28"/>
        </w:rPr>
        <w:t>е</w:t>
      </w:r>
      <w:r w:rsidRPr="00C02CAB">
        <w:rPr>
          <w:color w:val="002060"/>
          <w:sz w:val="28"/>
          <w:szCs w:val="28"/>
        </w:rPr>
        <w:t>тики</w:t>
      </w:r>
      <w:bookmarkEnd w:id="5"/>
    </w:p>
    <w:p w14:paraId="5365C3DA" w14:textId="68B7378A" w:rsidR="001F72A0" w:rsidRPr="00C02CAB" w:rsidRDefault="001F72A0" w:rsidP="001F72A0">
      <w:pPr>
        <w:spacing w:after="120"/>
        <w:jc w:val="both"/>
        <w:rPr>
          <w:rFonts w:ascii="Arial" w:hAnsi="Arial" w:cs="Arial"/>
          <w:sz w:val="22"/>
          <w:szCs w:val="22"/>
        </w:rPr>
      </w:pPr>
      <w:r w:rsidRPr="00C02CAB">
        <w:rPr>
          <w:rFonts w:ascii="Arial" w:hAnsi="Arial" w:cs="Arial"/>
          <w:sz w:val="22"/>
          <w:szCs w:val="22"/>
        </w:rPr>
        <w:t xml:space="preserve">Цей Кодекс </w:t>
      </w:r>
      <w:r w:rsidR="00662580" w:rsidRPr="00C02CAB">
        <w:rPr>
          <w:rFonts w:ascii="Arial" w:hAnsi="Arial" w:cs="Arial"/>
          <w:sz w:val="22"/>
          <w:szCs w:val="22"/>
        </w:rPr>
        <w:t xml:space="preserve">Етики </w:t>
      </w:r>
      <w:bookmarkStart w:id="6" w:name="_Hlk163659580"/>
      <w:r w:rsidR="00662580" w:rsidRPr="00C02CAB">
        <w:rPr>
          <w:rFonts w:ascii="Arial" w:hAnsi="Arial" w:cs="Arial"/>
          <w:sz w:val="22"/>
          <w:szCs w:val="22"/>
        </w:rPr>
        <w:t>Групи Інтеза Санпаоло</w:t>
      </w:r>
      <w:r w:rsidRPr="00C02CAB">
        <w:rPr>
          <w:rFonts w:ascii="Arial" w:hAnsi="Arial" w:cs="Arial"/>
          <w:sz w:val="22"/>
          <w:szCs w:val="22"/>
        </w:rPr>
        <w:t xml:space="preserve"> </w:t>
      </w:r>
      <w:bookmarkEnd w:id="6"/>
      <w:r w:rsidRPr="00C02CAB">
        <w:rPr>
          <w:rFonts w:ascii="Arial" w:hAnsi="Arial" w:cs="Arial"/>
          <w:sz w:val="22"/>
          <w:szCs w:val="22"/>
        </w:rPr>
        <w:t xml:space="preserve">та його оновлення схвалені за підтримки Комітету з питань ризиків і сталого розвитку, Радою директорів </w:t>
      </w:r>
      <w:proofErr w:type="spellStart"/>
      <w:r w:rsidRPr="00C02CAB">
        <w:rPr>
          <w:rFonts w:ascii="Arial" w:hAnsi="Arial" w:cs="Arial"/>
          <w:sz w:val="22"/>
          <w:szCs w:val="22"/>
        </w:rPr>
        <w:t>Інтеза</w:t>
      </w:r>
      <w:proofErr w:type="spellEnd"/>
      <w:r w:rsidRPr="00C02CAB">
        <w:rPr>
          <w:rFonts w:ascii="Arial" w:hAnsi="Arial" w:cs="Arial"/>
          <w:sz w:val="22"/>
          <w:szCs w:val="22"/>
        </w:rPr>
        <w:t xml:space="preserve"> </w:t>
      </w:r>
      <w:proofErr w:type="spellStart"/>
      <w:r w:rsidRPr="00C02CAB">
        <w:rPr>
          <w:rFonts w:ascii="Arial" w:hAnsi="Arial" w:cs="Arial"/>
          <w:sz w:val="22"/>
          <w:szCs w:val="22"/>
        </w:rPr>
        <w:t>Санпаоло</w:t>
      </w:r>
      <w:proofErr w:type="spellEnd"/>
      <w:r w:rsidRPr="00C02CAB">
        <w:rPr>
          <w:rFonts w:ascii="Arial" w:hAnsi="Arial" w:cs="Arial"/>
          <w:sz w:val="22"/>
          <w:szCs w:val="22"/>
        </w:rPr>
        <w:t xml:space="preserve"> </w:t>
      </w:r>
      <w:proofErr w:type="spellStart"/>
      <w:r w:rsidRPr="00C02CAB">
        <w:rPr>
          <w:rFonts w:ascii="Arial" w:hAnsi="Arial" w:cs="Arial"/>
          <w:sz w:val="22"/>
          <w:szCs w:val="22"/>
        </w:rPr>
        <w:t>С.п.А</w:t>
      </w:r>
      <w:proofErr w:type="spellEnd"/>
      <w:r w:rsidRPr="00C02CAB">
        <w:rPr>
          <w:rFonts w:ascii="Arial" w:hAnsi="Arial" w:cs="Arial"/>
          <w:sz w:val="22"/>
          <w:szCs w:val="22"/>
        </w:rPr>
        <w:t>., у якості Материнської компанії</w:t>
      </w:r>
      <w:r w:rsidRPr="00C02CAB" w:rsidDel="002F286A">
        <w:rPr>
          <w:rFonts w:ascii="Arial" w:hAnsi="Arial" w:cs="Arial"/>
          <w:sz w:val="22"/>
          <w:szCs w:val="22"/>
        </w:rPr>
        <w:t>; вони доводяться до відома компетентних органів дочірніх компаній Групи Інтеза Санпаоло, які підлягають управлінню та координації для їх прийняття. Група також прагне поширювати цінності та принципи цього Кодексу в компаніях, де вона володіє міноритарними пакетами акцій, і в спільних підприємствах.</w:t>
      </w:r>
    </w:p>
    <w:p w14:paraId="65393042" w14:textId="586351F5" w:rsidR="00917187" w:rsidRPr="00C02CAB" w:rsidRDefault="00917187" w:rsidP="001F72A0">
      <w:pPr>
        <w:spacing w:after="120"/>
        <w:jc w:val="both"/>
        <w:rPr>
          <w:rFonts w:ascii="Arial" w:hAnsi="Arial" w:cs="Arial"/>
          <w:sz w:val="22"/>
          <w:szCs w:val="22"/>
        </w:rPr>
      </w:pPr>
      <w:r w:rsidRPr="00C02CAB">
        <w:rPr>
          <w:rFonts w:ascii="Arial" w:hAnsi="Arial" w:cs="Arial"/>
          <w:sz w:val="22"/>
          <w:szCs w:val="22"/>
        </w:rPr>
        <w:t xml:space="preserve">Цей Кодекс повністю узгоджується з Кодексом </w:t>
      </w:r>
      <w:r w:rsidR="002C1280" w:rsidRPr="00C02CAB">
        <w:rPr>
          <w:rFonts w:ascii="Arial" w:hAnsi="Arial" w:cs="Arial"/>
          <w:sz w:val="22"/>
          <w:szCs w:val="22"/>
        </w:rPr>
        <w:t>е</w:t>
      </w:r>
      <w:r w:rsidRPr="00C02CAB">
        <w:rPr>
          <w:rFonts w:ascii="Arial" w:hAnsi="Arial" w:cs="Arial"/>
          <w:sz w:val="22"/>
          <w:szCs w:val="22"/>
        </w:rPr>
        <w:t xml:space="preserve">тики </w:t>
      </w:r>
      <w:proofErr w:type="spellStart"/>
      <w:r w:rsidRPr="00C02CAB">
        <w:rPr>
          <w:rFonts w:ascii="Arial" w:hAnsi="Arial" w:cs="Arial"/>
          <w:sz w:val="22"/>
          <w:szCs w:val="22"/>
        </w:rPr>
        <w:t>Інтези</w:t>
      </w:r>
      <w:proofErr w:type="spellEnd"/>
      <w:r w:rsidRPr="00C02CAB">
        <w:rPr>
          <w:rFonts w:ascii="Arial" w:hAnsi="Arial" w:cs="Arial"/>
          <w:sz w:val="22"/>
          <w:szCs w:val="22"/>
        </w:rPr>
        <w:t xml:space="preserve"> </w:t>
      </w:r>
      <w:proofErr w:type="spellStart"/>
      <w:r w:rsidRPr="00C02CAB">
        <w:rPr>
          <w:rFonts w:ascii="Arial" w:hAnsi="Arial" w:cs="Arial"/>
          <w:sz w:val="22"/>
          <w:szCs w:val="22"/>
        </w:rPr>
        <w:t>Санпаоло</w:t>
      </w:r>
      <w:proofErr w:type="spellEnd"/>
      <w:r w:rsidRPr="00C02CAB">
        <w:rPr>
          <w:rFonts w:ascii="Arial" w:hAnsi="Arial" w:cs="Arial"/>
          <w:sz w:val="22"/>
          <w:szCs w:val="22"/>
        </w:rPr>
        <w:t xml:space="preserve"> та затверджується Наглядовою Радою АТ «ПРАВЕКС БАНК» (далі – Банк) за підтримки Комітету з управління ризиками.</w:t>
      </w:r>
    </w:p>
    <w:p w14:paraId="02176FAB" w14:textId="47368509" w:rsidR="001F72A0" w:rsidRPr="001F72A0" w:rsidRDefault="001F72A0" w:rsidP="001F72A0">
      <w:pPr>
        <w:spacing w:after="120"/>
        <w:jc w:val="both"/>
        <w:rPr>
          <w:rFonts w:ascii="Arial" w:hAnsi="Arial" w:cs="Arial"/>
          <w:sz w:val="22"/>
          <w:szCs w:val="22"/>
        </w:rPr>
      </w:pPr>
      <w:r w:rsidRPr="00C02CAB">
        <w:rPr>
          <w:rFonts w:ascii="Arial" w:hAnsi="Arial" w:cs="Arial"/>
          <w:sz w:val="22"/>
          <w:szCs w:val="22"/>
        </w:rPr>
        <w:t xml:space="preserve">Кодекс звертається до органів корпоративного управління та контролю, </w:t>
      </w:r>
      <w:r w:rsidR="00917187" w:rsidRPr="00C02CAB">
        <w:rPr>
          <w:rFonts w:ascii="Arial" w:hAnsi="Arial" w:cs="Arial"/>
          <w:sz w:val="22"/>
          <w:szCs w:val="22"/>
        </w:rPr>
        <w:t xml:space="preserve"> </w:t>
      </w:r>
      <w:r w:rsidR="001469A5" w:rsidRPr="00C02CAB">
        <w:rPr>
          <w:rFonts w:ascii="Arial" w:hAnsi="Arial" w:cs="Arial"/>
          <w:sz w:val="22"/>
          <w:szCs w:val="22"/>
        </w:rPr>
        <w:t>праців</w:t>
      </w:r>
      <w:r w:rsidRPr="00C02CAB">
        <w:rPr>
          <w:rFonts w:ascii="Arial" w:hAnsi="Arial" w:cs="Arial"/>
          <w:sz w:val="22"/>
          <w:szCs w:val="22"/>
        </w:rPr>
        <w:t xml:space="preserve">ників </w:t>
      </w:r>
      <w:r w:rsidRPr="00C02CAB" w:rsidDel="002F286A">
        <w:rPr>
          <w:rFonts w:ascii="Arial" w:hAnsi="Arial" w:cs="Arial"/>
          <w:sz w:val="22"/>
          <w:szCs w:val="22"/>
        </w:rPr>
        <w:t xml:space="preserve">Групи </w:t>
      </w:r>
      <w:r w:rsidRPr="00C02CAB">
        <w:rPr>
          <w:rFonts w:ascii="Arial" w:hAnsi="Arial" w:cs="Arial"/>
          <w:sz w:val="22"/>
          <w:szCs w:val="22"/>
        </w:rPr>
        <w:t>та будь-якої третьої сторони, залученої в договірні відносини, також на випадковій або тимчасовій основі, яка діє, працює та співпрацює в будь-якій якості з компаніями Групи. Ці сторони визначаються як</w:t>
      </w:r>
      <w:r w:rsidRPr="001F72A0">
        <w:rPr>
          <w:rFonts w:ascii="Arial" w:hAnsi="Arial" w:cs="Arial"/>
          <w:sz w:val="22"/>
          <w:szCs w:val="22"/>
        </w:rPr>
        <w:t xml:space="preserve"> «одержувачі» Кодексу та вважаються такими, якщо працюють як в Італії, так і за кордоном від імені, на користь та в інтересах Групи.</w:t>
      </w:r>
    </w:p>
    <w:p w14:paraId="5823B50F" w14:textId="5677A97D" w:rsidR="001F72A0" w:rsidRPr="001F72A0" w:rsidRDefault="001F72A0" w:rsidP="001F72A0">
      <w:pPr>
        <w:spacing w:after="120"/>
        <w:jc w:val="both"/>
        <w:rPr>
          <w:rFonts w:ascii="Arial" w:hAnsi="Arial" w:cs="Arial"/>
          <w:sz w:val="22"/>
          <w:szCs w:val="22"/>
        </w:rPr>
      </w:pPr>
      <w:r w:rsidRPr="001F72A0" w:rsidDel="002F286A">
        <w:rPr>
          <w:rFonts w:ascii="Arial" w:hAnsi="Arial" w:cs="Arial"/>
          <w:sz w:val="22"/>
          <w:szCs w:val="22"/>
        </w:rPr>
        <w:t>Група</w:t>
      </w:r>
      <w:r w:rsidRPr="001F72A0">
        <w:rPr>
          <w:rFonts w:ascii="Arial" w:hAnsi="Arial" w:cs="Arial"/>
          <w:sz w:val="22"/>
          <w:szCs w:val="22"/>
        </w:rPr>
        <w:t xml:space="preserve"> вимагає від одержувачів знати та дотримуватися принципів і змісту Кодексу, а також застосовувати їх у будь-який час під час виконання своєї професійної діяльності та зобов’язань.</w:t>
      </w:r>
    </w:p>
    <w:p w14:paraId="6CE5D44B" w14:textId="1021316E"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 xml:space="preserve">Кодекс супроводжується Внутрішнім кодексом поведінки </w:t>
      </w:r>
      <w:r w:rsidRPr="001F72A0" w:rsidDel="002F286A">
        <w:rPr>
          <w:rFonts w:ascii="Arial" w:hAnsi="Arial" w:cs="Arial"/>
          <w:sz w:val="22"/>
          <w:szCs w:val="22"/>
        </w:rPr>
        <w:t>Групи</w:t>
      </w:r>
      <w:r w:rsidRPr="001F72A0" w:rsidDel="002F286A">
        <w:rPr>
          <w:rFonts w:ascii="Arial" w:hAnsi="Arial" w:cs="Arial"/>
          <w:sz w:val="22"/>
          <w:szCs w:val="22"/>
          <w:vertAlign w:val="superscript"/>
        </w:rPr>
        <w:t>1</w:t>
      </w:r>
      <w:r w:rsidRPr="001F72A0">
        <w:rPr>
          <w:rFonts w:ascii="Arial" w:hAnsi="Arial" w:cs="Arial"/>
          <w:sz w:val="22"/>
          <w:szCs w:val="22"/>
        </w:rPr>
        <w:t xml:space="preserve">, який встановлює правила поведінки, яких слід дотримуватися як на робочому місці, так і за його межами, захищаючи інтереси </w:t>
      </w:r>
      <w:r w:rsidRPr="001F72A0" w:rsidDel="002F286A">
        <w:rPr>
          <w:rFonts w:ascii="Arial" w:hAnsi="Arial" w:cs="Arial"/>
          <w:sz w:val="22"/>
          <w:szCs w:val="22"/>
        </w:rPr>
        <w:t>Групи</w:t>
      </w:r>
      <w:r w:rsidRPr="001F72A0">
        <w:rPr>
          <w:rFonts w:ascii="Arial" w:hAnsi="Arial" w:cs="Arial"/>
          <w:sz w:val="22"/>
          <w:szCs w:val="22"/>
        </w:rPr>
        <w:t xml:space="preserve">, </w:t>
      </w:r>
      <w:r w:rsidRPr="001F72A0" w:rsidDel="002F286A">
        <w:rPr>
          <w:rFonts w:ascii="Arial" w:hAnsi="Arial" w:cs="Arial"/>
          <w:sz w:val="22"/>
          <w:szCs w:val="22"/>
        </w:rPr>
        <w:t>її</w:t>
      </w:r>
      <w:r w:rsidRPr="001F72A0">
        <w:rPr>
          <w:rFonts w:ascii="Arial" w:hAnsi="Arial" w:cs="Arial"/>
          <w:sz w:val="22"/>
          <w:szCs w:val="22"/>
        </w:rPr>
        <w:t xml:space="preserve"> клієнтів та </w:t>
      </w:r>
      <w:r w:rsidR="005415F0">
        <w:rPr>
          <w:rFonts w:ascii="Arial" w:hAnsi="Arial" w:cs="Arial"/>
          <w:sz w:val="22"/>
          <w:szCs w:val="22"/>
        </w:rPr>
        <w:t xml:space="preserve">всіх </w:t>
      </w:r>
      <w:r w:rsidRPr="001F72A0">
        <w:rPr>
          <w:rFonts w:ascii="Arial" w:hAnsi="Arial" w:cs="Arial"/>
          <w:sz w:val="22"/>
          <w:szCs w:val="22"/>
        </w:rPr>
        <w:t>акціонерів з професіоналізмом, старанністю, чесністю та справедливістю, і завжди діяти прозоро та з повною повагою до гідності та цілісності людей.</w:t>
      </w:r>
    </w:p>
    <w:p w14:paraId="5F65B7EF" w14:textId="2A5270E7" w:rsidR="00917187" w:rsidRPr="001F72A0" w:rsidRDefault="00917187" w:rsidP="001F72A0">
      <w:pPr>
        <w:spacing w:after="120"/>
        <w:jc w:val="both"/>
        <w:rPr>
          <w:rFonts w:ascii="Arial" w:hAnsi="Arial" w:cs="Arial"/>
          <w:sz w:val="22"/>
          <w:szCs w:val="22"/>
        </w:rPr>
      </w:pPr>
      <w:r w:rsidRPr="00917187">
        <w:rPr>
          <w:rFonts w:ascii="Arial" w:hAnsi="Arial" w:cs="Arial"/>
          <w:sz w:val="22"/>
          <w:szCs w:val="22"/>
        </w:rPr>
        <w:t xml:space="preserve">Внутрішній кодекс поведінки Банку відповідно до Групи </w:t>
      </w:r>
      <w:r>
        <w:rPr>
          <w:rFonts w:ascii="Arial" w:hAnsi="Arial" w:cs="Arial"/>
          <w:sz w:val="22"/>
          <w:szCs w:val="22"/>
        </w:rPr>
        <w:t xml:space="preserve">посилається на </w:t>
      </w:r>
      <w:r w:rsidRPr="00917187">
        <w:rPr>
          <w:rFonts w:ascii="Arial" w:hAnsi="Arial" w:cs="Arial"/>
          <w:sz w:val="22"/>
          <w:szCs w:val="22"/>
        </w:rPr>
        <w:t xml:space="preserve">сукупність цінностей і принципів, зазначених у Кодексі </w:t>
      </w:r>
      <w:r w:rsidR="002C1280">
        <w:rPr>
          <w:rFonts w:ascii="Arial" w:hAnsi="Arial" w:cs="Arial"/>
          <w:sz w:val="22"/>
          <w:szCs w:val="22"/>
        </w:rPr>
        <w:t>е</w:t>
      </w:r>
      <w:r w:rsidRPr="00917187">
        <w:rPr>
          <w:rFonts w:ascii="Arial" w:hAnsi="Arial" w:cs="Arial"/>
          <w:sz w:val="22"/>
          <w:szCs w:val="22"/>
        </w:rPr>
        <w:t xml:space="preserve">тики, спрямованих на керівництво поведінкою його одержувачів, а також процедури, </w:t>
      </w:r>
      <w:r w:rsidR="00A22811">
        <w:rPr>
          <w:rFonts w:ascii="Arial" w:hAnsi="Arial" w:cs="Arial"/>
          <w:sz w:val="22"/>
          <w:szCs w:val="22"/>
        </w:rPr>
        <w:t>згідно з якими</w:t>
      </w:r>
      <w:r w:rsidRPr="00917187">
        <w:rPr>
          <w:rFonts w:ascii="Arial" w:hAnsi="Arial" w:cs="Arial"/>
          <w:sz w:val="22"/>
          <w:szCs w:val="22"/>
        </w:rPr>
        <w:t xml:space="preserve"> Банк має намір виконувати свою місію відповідно до сво</w:t>
      </w:r>
      <w:r w:rsidR="00A22811">
        <w:rPr>
          <w:rFonts w:ascii="Arial" w:hAnsi="Arial" w:cs="Arial"/>
          <w:sz w:val="22"/>
          <w:szCs w:val="22"/>
        </w:rPr>
        <w:t xml:space="preserve">їх </w:t>
      </w:r>
      <w:r w:rsidRPr="00917187">
        <w:rPr>
          <w:rFonts w:ascii="Arial" w:hAnsi="Arial" w:cs="Arial"/>
          <w:sz w:val="22"/>
          <w:szCs w:val="22"/>
        </w:rPr>
        <w:t>юридични</w:t>
      </w:r>
      <w:r>
        <w:rPr>
          <w:rFonts w:ascii="Arial" w:hAnsi="Arial" w:cs="Arial"/>
          <w:sz w:val="22"/>
          <w:szCs w:val="22"/>
        </w:rPr>
        <w:t>х</w:t>
      </w:r>
      <w:r w:rsidRPr="00917187">
        <w:rPr>
          <w:rFonts w:ascii="Arial" w:hAnsi="Arial" w:cs="Arial"/>
          <w:sz w:val="22"/>
          <w:szCs w:val="22"/>
        </w:rPr>
        <w:t xml:space="preserve"> та корпоративн</w:t>
      </w:r>
      <w:r>
        <w:rPr>
          <w:rFonts w:ascii="Arial" w:hAnsi="Arial" w:cs="Arial"/>
          <w:sz w:val="22"/>
          <w:szCs w:val="22"/>
        </w:rPr>
        <w:t>их</w:t>
      </w:r>
      <w:r w:rsidRPr="00917187">
        <w:rPr>
          <w:rFonts w:ascii="Arial" w:hAnsi="Arial" w:cs="Arial"/>
          <w:sz w:val="22"/>
          <w:szCs w:val="22"/>
        </w:rPr>
        <w:t xml:space="preserve"> зобов’язан</w:t>
      </w:r>
      <w:r>
        <w:rPr>
          <w:rFonts w:ascii="Arial" w:hAnsi="Arial" w:cs="Arial"/>
          <w:sz w:val="22"/>
          <w:szCs w:val="22"/>
        </w:rPr>
        <w:t>ь</w:t>
      </w:r>
      <w:r w:rsidRPr="00917187">
        <w:rPr>
          <w:rFonts w:ascii="Arial" w:hAnsi="Arial" w:cs="Arial"/>
          <w:sz w:val="22"/>
          <w:szCs w:val="22"/>
        </w:rPr>
        <w:t>.</w:t>
      </w:r>
    </w:p>
    <w:p w14:paraId="638D81F2" w14:textId="7FAFD27C" w:rsidR="00BA745B" w:rsidRDefault="00BA745B">
      <w:pPr>
        <w:spacing w:after="200" w:line="276" w:lineRule="auto"/>
        <w:rPr>
          <w:rFonts w:ascii="Arial" w:hAnsi="Arial" w:cs="Arial"/>
          <w:sz w:val="22"/>
          <w:szCs w:val="22"/>
        </w:rPr>
      </w:pPr>
      <w:r>
        <w:rPr>
          <w:rFonts w:ascii="Arial" w:hAnsi="Arial" w:cs="Arial"/>
          <w:sz w:val="22"/>
          <w:szCs w:val="22"/>
        </w:rPr>
        <w:br w:type="page"/>
      </w:r>
    </w:p>
    <w:tbl>
      <w:tblPr>
        <w:tblStyle w:val="af6"/>
        <w:tblW w:w="0" w:type="auto"/>
        <w:tblBorders>
          <w:top w:val="single" w:sz="12"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A4267" w:rsidRPr="00E7288B" w14:paraId="0368810C" w14:textId="77777777" w:rsidTr="00BA745B">
        <w:trPr>
          <w:trHeight w:val="278"/>
        </w:trPr>
        <w:tc>
          <w:tcPr>
            <w:tcW w:w="9638" w:type="dxa"/>
          </w:tcPr>
          <w:p w14:paraId="324B076C" w14:textId="77777777" w:rsidR="00DA4267" w:rsidRPr="00DA4267" w:rsidRDefault="00DA4267" w:rsidP="005F5876">
            <w:pPr>
              <w:pStyle w:val="aff0"/>
              <w:rPr>
                <w:lang w:val="uk-UA"/>
              </w:rPr>
            </w:pPr>
          </w:p>
        </w:tc>
      </w:tr>
    </w:tbl>
    <w:p w14:paraId="61B98A36" w14:textId="482CAE01" w:rsidR="00D45D7F" w:rsidRPr="00D45D7F" w:rsidRDefault="00D45D7F" w:rsidP="00DA4267">
      <w:pPr>
        <w:pStyle w:val="1"/>
        <w:numPr>
          <w:ilvl w:val="0"/>
          <w:numId w:val="0"/>
        </w:numPr>
        <w:spacing w:before="0" w:after="480"/>
        <w:rPr>
          <w:color w:val="002060"/>
        </w:rPr>
      </w:pPr>
      <w:bookmarkStart w:id="7" w:name="_Toc221550238"/>
      <w:r w:rsidRPr="00D45D7F">
        <w:rPr>
          <w:color w:val="002060"/>
        </w:rPr>
        <w:t>ХАРТІЯ ВІДНОСИН</w:t>
      </w:r>
      <w:bookmarkEnd w:id="7"/>
    </w:p>
    <w:p w14:paraId="1A8ED83A" w14:textId="77662793" w:rsidR="00DA4267" w:rsidRPr="00DA4267" w:rsidRDefault="00DA4267" w:rsidP="00DA4267">
      <w:pPr>
        <w:pStyle w:val="1"/>
        <w:numPr>
          <w:ilvl w:val="0"/>
          <w:numId w:val="0"/>
        </w:numPr>
        <w:spacing w:after="240"/>
        <w:rPr>
          <w:color w:val="002060"/>
          <w:sz w:val="28"/>
          <w:szCs w:val="28"/>
        </w:rPr>
      </w:pPr>
      <w:bookmarkStart w:id="8" w:name="_Toc221550239"/>
      <w:r w:rsidRPr="001F72A0">
        <w:rPr>
          <w:color w:val="002060"/>
          <w:sz w:val="28"/>
          <w:szCs w:val="28"/>
        </w:rPr>
        <w:t>Наша місія</w:t>
      </w:r>
      <w:bookmarkEnd w:id="8"/>
    </w:p>
    <w:p w14:paraId="165DAC8F" w14:textId="1E9EA55D" w:rsidR="001F72A0" w:rsidRPr="001F72A0" w:rsidRDefault="009811FC" w:rsidP="00261010">
      <w:pPr>
        <w:spacing w:after="240"/>
        <w:jc w:val="center"/>
        <w:rPr>
          <w:rFonts w:ascii="Arial" w:hAnsi="Arial" w:cs="Arial"/>
          <w:sz w:val="22"/>
          <w:szCs w:val="22"/>
        </w:rPr>
      </w:pPr>
      <w:r>
        <w:rPr>
          <w:rFonts w:ascii="Arial" w:hAnsi="Arial" w:cs="Arial"/>
          <w:sz w:val="22"/>
          <w:szCs w:val="22"/>
        </w:rPr>
        <w:t xml:space="preserve">Ми, люди </w:t>
      </w:r>
      <w:r w:rsidR="001F72A0" w:rsidRPr="001F72A0" w:rsidDel="002F286A">
        <w:rPr>
          <w:rFonts w:ascii="Arial" w:hAnsi="Arial" w:cs="Arial"/>
          <w:sz w:val="22"/>
          <w:szCs w:val="22"/>
        </w:rPr>
        <w:t>Інтеза Санпаоло</w:t>
      </w:r>
      <w:r w:rsidR="001F72A0" w:rsidRPr="001F72A0">
        <w:rPr>
          <w:rFonts w:ascii="Arial" w:hAnsi="Arial" w:cs="Arial"/>
          <w:sz w:val="22"/>
          <w:szCs w:val="22"/>
        </w:rPr>
        <w:t>:</w:t>
      </w:r>
    </w:p>
    <w:p w14:paraId="22B19F86" w14:textId="77777777" w:rsidR="001F72A0" w:rsidRPr="001F72A0" w:rsidRDefault="001F72A0" w:rsidP="001F72A0">
      <w:pPr>
        <w:spacing w:after="120"/>
        <w:jc w:val="center"/>
        <w:rPr>
          <w:rFonts w:ascii="Arial" w:hAnsi="Arial" w:cs="Arial"/>
          <w:sz w:val="22"/>
          <w:szCs w:val="22"/>
        </w:rPr>
      </w:pPr>
      <w:r w:rsidRPr="001F72A0">
        <w:rPr>
          <w:rFonts w:ascii="Arial" w:hAnsi="Arial" w:cs="Arial"/>
          <w:b/>
          <w:i/>
          <w:sz w:val="22"/>
          <w:szCs w:val="22"/>
        </w:rPr>
        <w:t>Віримо</w:t>
      </w:r>
    </w:p>
    <w:p w14:paraId="1341ACA7" w14:textId="77777777" w:rsidR="001F72A0" w:rsidRPr="001F72A0" w:rsidRDefault="001F72A0" w:rsidP="001F72A0">
      <w:pPr>
        <w:spacing w:after="120"/>
        <w:jc w:val="center"/>
        <w:rPr>
          <w:rFonts w:ascii="Arial" w:hAnsi="Arial" w:cs="Arial"/>
          <w:sz w:val="22"/>
          <w:szCs w:val="22"/>
        </w:rPr>
      </w:pPr>
      <w:r w:rsidRPr="001F72A0">
        <w:rPr>
          <w:rFonts w:ascii="Arial" w:hAnsi="Arial" w:cs="Arial"/>
          <w:sz w:val="22"/>
          <w:szCs w:val="22"/>
        </w:rPr>
        <w:t>в чесність та стабільність наших дій та дій нашого Банку.</w:t>
      </w:r>
    </w:p>
    <w:p w14:paraId="59893565" w14:textId="77777777" w:rsidR="001F72A0" w:rsidRPr="001F72A0" w:rsidRDefault="001F72A0" w:rsidP="001F72A0">
      <w:pPr>
        <w:spacing w:after="120"/>
        <w:jc w:val="center"/>
        <w:rPr>
          <w:rFonts w:ascii="Arial" w:hAnsi="Arial" w:cs="Arial"/>
          <w:sz w:val="22"/>
          <w:szCs w:val="22"/>
        </w:rPr>
      </w:pPr>
      <w:r w:rsidRPr="001F72A0">
        <w:rPr>
          <w:rFonts w:ascii="Arial" w:hAnsi="Arial" w:cs="Arial"/>
          <w:b/>
          <w:i/>
          <w:sz w:val="22"/>
          <w:szCs w:val="22"/>
        </w:rPr>
        <w:t>Дбаємо</w:t>
      </w:r>
    </w:p>
    <w:p w14:paraId="7FD23C67" w14:textId="77777777" w:rsidR="001F72A0" w:rsidRPr="001F72A0" w:rsidRDefault="001F72A0" w:rsidP="001F72A0">
      <w:pPr>
        <w:spacing w:after="120"/>
        <w:jc w:val="center"/>
        <w:rPr>
          <w:rFonts w:ascii="Arial" w:hAnsi="Arial" w:cs="Arial"/>
          <w:sz w:val="22"/>
          <w:szCs w:val="22"/>
        </w:rPr>
      </w:pPr>
      <w:r w:rsidRPr="001F72A0">
        <w:rPr>
          <w:rFonts w:ascii="Arial" w:hAnsi="Arial" w:cs="Arial"/>
          <w:sz w:val="22"/>
          <w:szCs w:val="22"/>
        </w:rPr>
        <w:t>про наших клієнтів через досконалість наших продуктів, послуг та нашої поведінки.</w:t>
      </w:r>
    </w:p>
    <w:p w14:paraId="3F643E05" w14:textId="77777777" w:rsidR="001F72A0" w:rsidRPr="001F72A0" w:rsidRDefault="001F72A0" w:rsidP="001F72A0">
      <w:pPr>
        <w:spacing w:after="120"/>
        <w:jc w:val="center"/>
        <w:rPr>
          <w:rFonts w:ascii="Arial" w:hAnsi="Arial" w:cs="Arial"/>
          <w:sz w:val="22"/>
          <w:szCs w:val="22"/>
        </w:rPr>
      </w:pPr>
      <w:r w:rsidRPr="001F72A0">
        <w:rPr>
          <w:rFonts w:ascii="Arial" w:hAnsi="Arial" w:cs="Arial"/>
          <w:b/>
          <w:i/>
          <w:sz w:val="22"/>
          <w:szCs w:val="22"/>
        </w:rPr>
        <w:t>Створюємо цінності та інновації</w:t>
      </w:r>
    </w:p>
    <w:p w14:paraId="03AC1060" w14:textId="77777777" w:rsidR="001F72A0" w:rsidRPr="001F72A0" w:rsidRDefault="001F72A0" w:rsidP="001F72A0">
      <w:pPr>
        <w:spacing w:after="120"/>
        <w:jc w:val="center"/>
        <w:rPr>
          <w:rFonts w:ascii="Arial" w:hAnsi="Arial" w:cs="Arial"/>
          <w:sz w:val="22"/>
          <w:szCs w:val="22"/>
        </w:rPr>
      </w:pPr>
      <w:r w:rsidRPr="001F72A0">
        <w:rPr>
          <w:rFonts w:ascii="Arial" w:hAnsi="Arial" w:cs="Arial"/>
          <w:sz w:val="22"/>
          <w:szCs w:val="22"/>
        </w:rPr>
        <w:t>для людей, бізнесів та спільнот в країні де ми працюємо.</w:t>
      </w:r>
    </w:p>
    <w:p w14:paraId="7AFCDC15" w14:textId="77777777" w:rsidR="001F72A0" w:rsidRPr="001F72A0" w:rsidRDefault="001F72A0" w:rsidP="001F72A0">
      <w:pPr>
        <w:spacing w:after="120"/>
        <w:jc w:val="center"/>
        <w:rPr>
          <w:rFonts w:ascii="Arial" w:hAnsi="Arial" w:cs="Arial"/>
          <w:sz w:val="22"/>
          <w:szCs w:val="22"/>
        </w:rPr>
      </w:pPr>
      <w:r w:rsidRPr="001F72A0">
        <w:rPr>
          <w:rFonts w:ascii="Arial" w:hAnsi="Arial" w:cs="Arial"/>
          <w:b/>
          <w:i/>
          <w:sz w:val="22"/>
          <w:szCs w:val="22"/>
        </w:rPr>
        <w:t>Будуємо майбутнє</w:t>
      </w:r>
    </w:p>
    <w:p w14:paraId="51940E16" w14:textId="77777777" w:rsidR="001F72A0" w:rsidRPr="001F72A0" w:rsidRDefault="001F72A0" w:rsidP="001F72A0">
      <w:pPr>
        <w:spacing w:after="120"/>
        <w:jc w:val="center"/>
        <w:rPr>
          <w:rFonts w:ascii="Arial" w:hAnsi="Arial" w:cs="Arial"/>
          <w:sz w:val="22"/>
          <w:szCs w:val="22"/>
        </w:rPr>
      </w:pPr>
      <w:r w:rsidRPr="001F72A0">
        <w:rPr>
          <w:rFonts w:ascii="Arial" w:hAnsi="Arial" w:cs="Arial"/>
          <w:sz w:val="22"/>
          <w:szCs w:val="22"/>
        </w:rPr>
        <w:t>забезпечуючи сталий розвиток на користь навколишнього середовища, молодих поколінь і справді інклюзивного суспільства.</w:t>
      </w:r>
      <w:r w:rsidRPr="001F72A0">
        <w:rPr>
          <w:rFonts w:ascii="Arial" w:hAnsi="Arial" w:cs="Arial"/>
          <w:sz w:val="22"/>
          <w:szCs w:val="22"/>
        </w:rPr>
        <w:br w:type="page"/>
      </w:r>
    </w:p>
    <w:p w14:paraId="5F77CD1F" w14:textId="3DF69F7B" w:rsidR="00DA4267" w:rsidRPr="00DA4267" w:rsidRDefault="00DA4267" w:rsidP="00DA4267">
      <w:pPr>
        <w:pStyle w:val="1"/>
        <w:numPr>
          <w:ilvl w:val="0"/>
          <w:numId w:val="0"/>
        </w:numPr>
        <w:spacing w:after="240"/>
        <w:rPr>
          <w:color w:val="002060"/>
          <w:sz w:val="28"/>
          <w:szCs w:val="28"/>
        </w:rPr>
      </w:pPr>
      <w:bookmarkStart w:id="9" w:name="_Toc221550240"/>
      <w:r w:rsidRPr="001F72A0">
        <w:rPr>
          <w:color w:val="002060"/>
          <w:sz w:val="28"/>
          <w:szCs w:val="28"/>
        </w:rPr>
        <w:t>Наші базові принципи та цінності</w:t>
      </w:r>
      <w:bookmarkEnd w:id="9"/>
    </w:p>
    <w:p w14:paraId="216DFF74" w14:textId="473A9DDA"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 xml:space="preserve">Реалізуючи корпоративну місію, стратегія  </w:t>
      </w:r>
      <w:r w:rsidR="00A22811">
        <w:rPr>
          <w:rFonts w:ascii="Arial" w:hAnsi="Arial" w:cs="Arial"/>
          <w:sz w:val="22"/>
          <w:szCs w:val="22"/>
        </w:rPr>
        <w:t>Групи</w:t>
      </w:r>
      <w:r w:rsidRPr="001F72A0">
        <w:rPr>
          <w:rFonts w:ascii="Arial" w:hAnsi="Arial" w:cs="Arial"/>
          <w:sz w:val="22"/>
          <w:szCs w:val="22"/>
        </w:rPr>
        <w:t xml:space="preserve"> спрямована на створення міцної та стійкої цінності з плином часу в економічному, фінансовому, соціальному та екологічному аспектах, яка базується на довірчих відносинах з нашими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 xml:space="preserve"> та базується на наступних цінностях:</w:t>
      </w:r>
    </w:p>
    <w:p w14:paraId="13EDBC84" w14:textId="77777777" w:rsidR="001F72A0" w:rsidRPr="001F72A0" w:rsidRDefault="001F72A0" w:rsidP="001F72A0">
      <w:pPr>
        <w:spacing w:after="120"/>
        <w:jc w:val="both"/>
        <w:rPr>
          <w:rFonts w:ascii="Arial" w:hAnsi="Arial" w:cs="Arial"/>
          <w:color w:val="002060"/>
        </w:rPr>
      </w:pPr>
      <w:r w:rsidRPr="001F72A0">
        <w:rPr>
          <w:rFonts w:ascii="Arial" w:hAnsi="Arial" w:cs="Arial"/>
          <w:b/>
          <w:color w:val="002060"/>
        </w:rPr>
        <w:t>Цілісність</w:t>
      </w:r>
    </w:p>
    <w:p w14:paraId="2265D059" w14:textId="77777777"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Ми досягаємо своїх цілей чесно, порядно та відповідально, з повною та щирою повагою до правил та професійної етики та керуючись принципами підписаних угод.</w:t>
      </w:r>
    </w:p>
    <w:p w14:paraId="36F6A93E" w14:textId="77777777" w:rsidR="001F72A0" w:rsidRPr="001F72A0" w:rsidRDefault="001F72A0" w:rsidP="001F72A0">
      <w:pPr>
        <w:spacing w:after="120"/>
        <w:jc w:val="both"/>
        <w:rPr>
          <w:rFonts w:ascii="Arial" w:hAnsi="Arial" w:cs="Arial"/>
          <w:b/>
          <w:color w:val="002060"/>
        </w:rPr>
      </w:pPr>
      <w:r w:rsidRPr="001F72A0">
        <w:rPr>
          <w:rFonts w:ascii="Arial" w:hAnsi="Arial" w:cs="Arial"/>
          <w:b/>
          <w:color w:val="002060"/>
        </w:rPr>
        <w:t>Досконалість</w:t>
      </w:r>
    </w:p>
    <w:p w14:paraId="2FC7913B" w14:textId="77777777"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 xml:space="preserve">Ми ставимо собі за мету постійно вдосконалюватись, </w:t>
      </w:r>
      <w:proofErr w:type="spellStart"/>
      <w:r w:rsidRPr="001F72A0">
        <w:rPr>
          <w:rFonts w:ascii="Arial" w:hAnsi="Arial" w:cs="Arial"/>
          <w:sz w:val="22"/>
          <w:szCs w:val="22"/>
        </w:rPr>
        <w:t>перспективно</w:t>
      </w:r>
      <w:proofErr w:type="spellEnd"/>
      <w:r w:rsidRPr="001F72A0">
        <w:rPr>
          <w:rFonts w:ascii="Arial" w:hAnsi="Arial" w:cs="Arial"/>
          <w:sz w:val="22"/>
          <w:szCs w:val="22"/>
        </w:rPr>
        <w:t xml:space="preserve"> мислити, передбачати виклики і сприяти творчості, спрямованій на інновації, визнаючи та винагороджуючи заслуги.</w:t>
      </w:r>
    </w:p>
    <w:p w14:paraId="161B58E1" w14:textId="77777777" w:rsidR="001F72A0" w:rsidRPr="001F72A0" w:rsidRDefault="001F72A0" w:rsidP="001F72A0">
      <w:pPr>
        <w:spacing w:after="120"/>
        <w:jc w:val="both"/>
        <w:rPr>
          <w:rFonts w:ascii="Arial" w:hAnsi="Arial" w:cs="Arial"/>
          <w:b/>
          <w:color w:val="002060"/>
        </w:rPr>
      </w:pPr>
      <w:r w:rsidRPr="001F72A0">
        <w:rPr>
          <w:rFonts w:ascii="Arial" w:hAnsi="Arial" w:cs="Arial"/>
          <w:b/>
          <w:color w:val="002060"/>
        </w:rPr>
        <w:t>Прозорість</w:t>
      </w:r>
    </w:p>
    <w:p w14:paraId="322D7E6A" w14:textId="77777777"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Ми прагнемо щоб прозорість була основою наших дій, нашого спілкування і наших контрактів, щоб дозволити всім, хто має з нами справу, приймати поінформовані, свідомі та незалежні рішення.</w:t>
      </w:r>
    </w:p>
    <w:p w14:paraId="165777B6" w14:textId="77777777" w:rsidR="001F72A0" w:rsidRPr="001F72A0" w:rsidRDefault="001F72A0" w:rsidP="001F72A0">
      <w:pPr>
        <w:spacing w:after="120"/>
        <w:jc w:val="both"/>
        <w:rPr>
          <w:rFonts w:ascii="Arial" w:hAnsi="Arial" w:cs="Arial"/>
          <w:b/>
          <w:color w:val="002060"/>
        </w:rPr>
      </w:pPr>
      <w:r w:rsidRPr="001F72A0">
        <w:rPr>
          <w:rFonts w:ascii="Arial" w:hAnsi="Arial" w:cs="Arial"/>
          <w:b/>
          <w:color w:val="002060"/>
        </w:rPr>
        <w:t>Повага конкретних якостей</w:t>
      </w:r>
    </w:p>
    <w:p w14:paraId="3498345F" w14:textId="77777777"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Наша мета — поєднати масштабні операції з глибоким місцевим корінням і бути банком із широким баченням, у якому люди та громади стоять на першому місці.</w:t>
      </w:r>
    </w:p>
    <w:p w14:paraId="72AAD6BC" w14:textId="1EFCD6DF" w:rsidR="00C02CAB" w:rsidRPr="00ED3FE3" w:rsidRDefault="005415F0" w:rsidP="001F72A0">
      <w:pPr>
        <w:spacing w:after="120"/>
        <w:jc w:val="both"/>
        <w:rPr>
          <w:rFonts w:ascii="Arial" w:hAnsi="Arial" w:cs="Arial"/>
          <w:b/>
          <w:color w:val="002060"/>
        </w:rPr>
      </w:pPr>
      <w:r w:rsidRPr="005415F0">
        <w:rPr>
          <w:rFonts w:ascii="Arial" w:hAnsi="Arial" w:cs="Arial"/>
          <w:b/>
          <w:color w:val="002060"/>
        </w:rPr>
        <w:t>Справедливість, різноманітність та інклюзія</w:t>
      </w:r>
    </w:p>
    <w:p w14:paraId="6ABED28B" w14:textId="119A974B" w:rsidR="001F72A0" w:rsidRDefault="001F72A0" w:rsidP="001F72A0">
      <w:pPr>
        <w:spacing w:after="120"/>
        <w:jc w:val="both"/>
        <w:rPr>
          <w:rFonts w:ascii="Arial" w:hAnsi="Arial" w:cs="Arial"/>
          <w:sz w:val="22"/>
          <w:szCs w:val="22"/>
        </w:rPr>
      </w:pPr>
      <w:r w:rsidRPr="001F72A0">
        <w:rPr>
          <w:rFonts w:ascii="Arial" w:hAnsi="Arial" w:cs="Arial"/>
          <w:sz w:val="22"/>
          <w:szCs w:val="22"/>
        </w:rPr>
        <w:t xml:space="preserve">Ми прагнемо уникати будь-якої дискримінації в нашій поведінці та поважати відмінності за статтю, гендерною ідентичністю та/або самовираженням, </w:t>
      </w:r>
      <w:proofErr w:type="spellStart"/>
      <w:r w:rsidRPr="001F72A0">
        <w:rPr>
          <w:rFonts w:ascii="Arial" w:hAnsi="Arial" w:cs="Arial"/>
          <w:sz w:val="22"/>
          <w:szCs w:val="22"/>
        </w:rPr>
        <w:t>емоційно</w:t>
      </w:r>
      <w:proofErr w:type="spellEnd"/>
      <w:r w:rsidRPr="001F72A0">
        <w:rPr>
          <w:rFonts w:ascii="Arial" w:hAnsi="Arial" w:cs="Arial"/>
          <w:sz w:val="22"/>
          <w:szCs w:val="22"/>
        </w:rPr>
        <w:t>-сексуальною орієнтацією, сімейним станом і сімейними обставинами, віком, етнічною приналежністю, релігійними переконаннями, політичною та профспілковою приналежністю, соціально-економічним статусом, національністю, мовою, культурним походженням, фізичним і психічним станом або будь-якою іншою характеристикою особи, у тому числі пов'язаною з вираженням її думок.</w:t>
      </w:r>
    </w:p>
    <w:p w14:paraId="77CE03E4" w14:textId="77777777" w:rsidR="005415F0" w:rsidRPr="00CE4DF7" w:rsidRDefault="005415F0" w:rsidP="005415F0">
      <w:pPr>
        <w:spacing w:after="120"/>
        <w:jc w:val="both"/>
        <w:rPr>
          <w:rFonts w:ascii="Arial" w:hAnsi="Arial" w:cs="Arial"/>
          <w:b/>
          <w:color w:val="002060"/>
        </w:rPr>
      </w:pPr>
      <w:r w:rsidRPr="00CE4DF7">
        <w:rPr>
          <w:rFonts w:ascii="Arial" w:hAnsi="Arial" w:cs="Arial"/>
          <w:b/>
          <w:color w:val="002060"/>
        </w:rPr>
        <w:t>Слухання та діалог</w:t>
      </w:r>
    </w:p>
    <w:p w14:paraId="600A19F2" w14:textId="18A14A94" w:rsidR="005415F0" w:rsidRPr="001F72A0" w:rsidRDefault="005415F0" w:rsidP="001F72A0">
      <w:pPr>
        <w:spacing w:after="120"/>
        <w:jc w:val="both"/>
        <w:rPr>
          <w:rFonts w:ascii="Arial" w:hAnsi="Arial" w:cs="Arial"/>
          <w:sz w:val="22"/>
          <w:szCs w:val="22"/>
        </w:rPr>
      </w:pPr>
      <w:r w:rsidRPr="005415F0">
        <w:rPr>
          <w:rFonts w:ascii="Arial" w:hAnsi="Arial" w:cs="Arial"/>
          <w:sz w:val="22"/>
          <w:szCs w:val="22"/>
        </w:rPr>
        <w:t>Ми прагнемо розвивати культуру активного слухання та конструктивного діалогу з усіма зацікавленими сторонами, прислухаючись до їхніх очікувань, вірячи в те, що відкрите спілкування є важелем для постійного вдосконалення, що лежить в основі відмінних результатів та довготривалих відносин.</w:t>
      </w:r>
    </w:p>
    <w:p w14:paraId="35A011F6" w14:textId="77777777" w:rsidR="001F72A0" w:rsidRPr="001F72A0" w:rsidRDefault="001F72A0" w:rsidP="001F72A0">
      <w:pPr>
        <w:spacing w:after="120"/>
        <w:jc w:val="both"/>
        <w:rPr>
          <w:rFonts w:ascii="Arial" w:hAnsi="Arial" w:cs="Arial"/>
          <w:b/>
          <w:color w:val="002060"/>
        </w:rPr>
      </w:pPr>
      <w:r w:rsidRPr="001F72A0">
        <w:rPr>
          <w:rFonts w:ascii="Arial" w:hAnsi="Arial" w:cs="Arial"/>
          <w:b/>
          <w:color w:val="002060"/>
        </w:rPr>
        <w:t>Цінності особистості</w:t>
      </w:r>
    </w:p>
    <w:p w14:paraId="58DDE0AF" w14:textId="2F00A338"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 xml:space="preserve">Цінність кожної окремої людини є орієнтиром для наших принципів роботи: ми дбаємо про здоров’я та безпеку людей, щоб забезпечити професійний досвід, який поважає фізичне та психологічне благополуччя. </w:t>
      </w:r>
    </w:p>
    <w:p w14:paraId="53017D01" w14:textId="77777777" w:rsidR="001F72A0" w:rsidRPr="001F72A0" w:rsidRDefault="001F72A0" w:rsidP="001F72A0">
      <w:pPr>
        <w:spacing w:after="120"/>
        <w:jc w:val="both"/>
        <w:rPr>
          <w:rFonts w:ascii="Arial" w:hAnsi="Arial" w:cs="Arial"/>
          <w:b/>
          <w:color w:val="002060"/>
        </w:rPr>
      </w:pPr>
      <w:r w:rsidRPr="001F72A0">
        <w:rPr>
          <w:rFonts w:ascii="Arial" w:hAnsi="Arial" w:cs="Arial"/>
          <w:b/>
          <w:color w:val="002060"/>
        </w:rPr>
        <w:t>Охорона довкілля</w:t>
      </w:r>
    </w:p>
    <w:p w14:paraId="7B256A9F" w14:textId="77777777" w:rsidR="001F72A0" w:rsidRPr="001F72A0" w:rsidRDefault="001F72A0" w:rsidP="001F72A0">
      <w:pPr>
        <w:spacing w:after="120"/>
        <w:jc w:val="both"/>
        <w:rPr>
          <w:rFonts w:ascii="Arial" w:hAnsi="Arial" w:cs="Arial"/>
          <w:sz w:val="22"/>
          <w:szCs w:val="22"/>
        </w:rPr>
      </w:pPr>
      <w:r w:rsidRPr="001F72A0">
        <w:rPr>
          <w:rFonts w:ascii="Arial" w:hAnsi="Arial" w:cs="Arial"/>
          <w:sz w:val="22"/>
          <w:szCs w:val="22"/>
        </w:rPr>
        <w:t>Ми заохочуємо ефективне та свідоме використання всіх ресурсів, уникаючи марнотратства та завжди віддаючи перевагу стійким опціям у довгостроковій перспективі. Ми прагнемо боротися зі зміною клімату, захищати природу та біорізноманіття та підтримувати перехід до стійкої, зеленої та циклічної економіки.</w:t>
      </w:r>
    </w:p>
    <w:p w14:paraId="5CA1BD56" w14:textId="77777777" w:rsidR="001F72A0" w:rsidRPr="001F72A0" w:rsidRDefault="001F72A0" w:rsidP="001F72A0">
      <w:pPr>
        <w:rPr>
          <w:rFonts w:ascii="Arial" w:hAnsi="Arial" w:cs="Arial"/>
          <w:sz w:val="22"/>
          <w:szCs w:val="22"/>
        </w:rPr>
      </w:pPr>
    </w:p>
    <w:p w14:paraId="43E9840D" w14:textId="77777777" w:rsidR="001F72A0" w:rsidRPr="001F72A0" w:rsidRDefault="001F72A0" w:rsidP="001F72A0">
      <w:pPr>
        <w:rPr>
          <w:rFonts w:ascii="Arial" w:hAnsi="Arial" w:cs="Arial"/>
          <w:sz w:val="22"/>
          <w:szCs w:val="22"/>
        </w:rPr>
      </w:pPr>
      <w:r w:rsidRPr="001F72A0">
        <w:rPr>
          <w:rFonts w:ascii="Arial" w:hAnsi="Arial" w:cs="Arial"/>
          <w:sz w:val="22"/>
          <w:szCs w:val="22"/>
        </w:rPr>
        <w:br w:type="page"/>
      </w:r>
    </w:p>
    <w:p w14:paraId="76862431" w14:textId="5BF00366" w:rsidR="00261010" w:rsidRPr="00261010" w:rsidRDefault="00261010" w:rsidP="00261010">
      <w:pPr>
        <w:pStyle w:val="1"/>
        <w:numPr>
          <w:ilvl w:val="0"/>
          <w:numId w:val="0"/>
        </w:numPr>
        <w:spacing w:after="240"/>
        <w:rPr>
          <w:color w:val="002060"/>
          <w:sz w:val="28"/>
          <w:szCs w:val="28"/>
        </w:rPr>
      </w:pPr>
      <w:bookmarkStart w:id="10" w:name="_Toc221550241"/>
      <w:r w:rsidRPr="001F72A0">
        <w:rPr>
          <w:color w:val="002060"/>
          <w:sz w:val="28"/>
          <w:szCs w:val="28"/>
        </w:rPr>
        <w:t xml:space="preserve">Зобов’язання та відповідальність </w:t>
      </w:r>
      <w:r w:rsidRPr="001F72A0" w:rsidDel="00673022">
        <w:rPr>
          <w:color w:val="002060"/>
          <w:sz w:val="28"/>
          <w:szCs w:val="28"/>
        </w:rPr>
        <w:t>Групи</w:t>
      </w:r>
      <w:r w:rsidR="00A22811">
        <w:rPr>
          <w:color w:val="002060"/>
          <w:sz w:val="28"/>
          <w:szCs w:val="28"/>
        </w:rPr>
        <w:t xml:space="preserve"> </w:t>
      </w:r>
      <w:r w:rsidRPr="001F72A0" w:rsidDel="00673022">
        <w:rPr>
          <w:color w:val="002060"/>
          <w:sz w:val="28"/>
          <w:szCs w:val="28"/>
        </w:rPr>
        <w:t>Інтеза Санпа</w:t>
      </w:r>
      <w:r w:rsidR="009811FC">
        <w:rPr>
          <w:color w:val="002060"/>
          <w:sz w:val="28"/>
          <w:szCs w:val="28"/>
        </w:rPr>
        <w:t>оло</w:t>
      </w:r>
      <w:bookmarkEnd w:id="10"/>
    </w:p>
    <w:p w14:paraId="5923A8A0" w14:textId="24A5999C" w:rsidR="001F72A0" w:rsidRPr="001F72A0" w:rsidRDefault="001F72A0" w:rsidP="00982CE3">
      <w:pPr>
        <w:spacing w:after="120"/>
        <w:jc w:val="both"/>
        <w:rPr>
          <w:rFonts w:ascii="Arial" w:hAnsi="Arial" w:cs="Arial"/>
          <w:sz w:val="22"/>
          <w:szCs w:val="22"/>
        </w:rPr>
      </w:pPr>
      <w:r w:rsidRPr="001F72A0">
        <w:rPr>
          <w:rFonts w:ascii="Arial" w:hAnsi="Arial" w:cs="Arial"/>
          <w:sz w:val="22"/>
          <w:szCs w:val="22"/>
        </w:rPr>
        <w:t xml:space="preserve">Компанії закликають брати на себе все більшу відповідальність, щоб створити спільну цінність для своїх </w:t>
      </w:r>
      <w:proofErr w:type="spellStart"/>
      <w:r w:rsidRPr="001F72A0">
        <w:rPr>
          <w:rFonts w:ascii="Arial" w:hAnsi="Arial" w:cs="Arial"/>
          <w:sz w:val="22"/>
          <w:szCs w:val="22"/>
        </w:rPr>
        <w:t>стейкхолдерів</w:t>
      </w:r>
      <w:proofErr w:type="spellEnd"/>
      <w:r w:rsidRPr="001F72A0">
        <w:rPr>
          <w:rFonts w:ascii="Arial" w:hAnsi="Arial" w:cs="Arial"/>
          <w:sz w:val="22"/>
          <w:szCs w:val="22"/>
        </w:rPr>
        <w:t xml:space="preserve">, з метою просування сталої та стійкої економічної, соціальної та екологічної системи.  </w:t>
      </w:r>
      <w:r w:rsidRPr="001F72A0" w:rsidDel="00673022">
        <w:rPr>
          <w:rFonts w:ascii="Arial" w:hAnsi="Arial" w:cs="Arial"/>
          <w:sz w:val="22"/>
          <w:szCs w:val="22"/>
        </w:rPr>
        <w:t xml:space="preserve">Група Інтеза Санпаоло </w:t>
      </w:r>
      <w:r w:rsidRPr="001F72A0">
        <w:rPr>
          <w:rFonts w:ascii="Arial" w:hAnsi="Arial" w:cs="Arial"/>
          <w:sz w:val="22"/>
          <w:szCs w:val="22"/>
        </w:rPr>
        <w:t xml:space="preserve">усвідомлює, що </w:t>
      </w:r>
      <w:r w:rsidR="00A22811">
        <w:rPr>
          <w:rFonts w:ascii="Arial" w:hAnsi="Arial" w:cs="Arial"/>
          <w:sz w:val="22"/>
          <w:szCs w:val="22"/>
        </w:rPr>
        <w:t xml:space="preserve"> в</w:t>
      </w:r>
      <w:r w:rsidRPr="001F72A0">
        <w:rPr>
          <w:rFonts w:ascii="Arial" w:hAnsi="Arial" w:cs="Arial"/>
          <w:sz w:val="22"/>
          <w:szCs w:val="22"/>
        </w:rPr>
        <w:t>она має значний соціальний і екологічний вплив у тих сферах, в яких</w:t>
      </w:r>
      <w:r w:rsidR="00A22811">
        <w:rPr>
          <w:rFonts w:ascii="Arial" w:hAnsi="Arial" w:cs="Arial"/>
          <w:sz w:val="22"/>
          <w:szCs w:val="22"/>
        </w:rPr>
        <w:t xml:space="preserve"> </w:t>
      </w:r>
      <w:r w:rsidRPr="001F72A0" w:rsidDel="00673022">
        <w:rPr>
          <w:rFonts w:ascii="Arial" w:hAnsi="Arial" w:cs="Arial"/>
          <w:sz w:val="22"/>
          <w:szCs w:val="22"/>
        </w:rPr>
        <w:t>вона</w:t>
      </w:r>
      <w:r w:rsidRPr="001F72A0">
        <w:rPr>
          <w:rFonts w:ascii="Arial" w:hAnsi="Arial" w:cs="Arial"/>
          <w:sz w:val="22"/>
          <w:szCs w:val="22"/>
        </w:rPr>
        <w:t xml:space="preserve"> здійснює свою діяльність, з метою створення довгострокової цінності для </w:t>
      </w:r>
      <w:r w:rsidRPr="001F72A0" w:rsidDel="00B703BD">
        <w:rPr>
          <w:rFonts w:ascii="Arial" w:hAnsi="Arial" w:cs="Arial"/>
          <w:sz w:val="22"/>
          <w:szCs w:val="22"/>
        </w:rPr>
        <w:t>Групи</w:t>
      </w:r>
      <w:r w:rsidR="00A22811">
        <w:rPr>
          <w:rFonts w:ascii="Arial" w:hAnsi="Arial" w:cs="Arial"/>
          <w:sz w:val="22"/>
          <w:szCs w:val="22"/>
        </w:rPr>
        <w:t xml:space="preserve"> </w:t>
      </w:r>
      <w:r w:rsidRPr="001F72A0">
        <w:rPr>
          <w:rFonts w:ascii="Arial" w:hAnsi="Arial" w:cs="Arial"/>
          <w:sz w:val="22"/>
          <w:szCs w:val="22"/>
        </w:rPr>
        <w:t xml:space="preserve">, наших людей, клієнтів, постачальників, громад і довкілля. Тому </w:t>
      </w:r>
      <w:r w:rsidRPr="001F72A0" w:rsidDel="00673022">
        <w:rPr>
          <w:rFonts w:ascii="Arial" w:hAnsi="Arial" w:cs="Arial"/>
          <w:sz w:val="22"/>
          <w:szCs w:val="22"/>
        </w:rPr>
        <w:t>Група</w:t>
      </w:r>
      <w:r w:rsidR="00FD6714" w:rsidRPr="00CE4DF7">
        <w:rPr>
          <w:rFonts w:ascii="Arial" w:hAnsi="Arial" w:cs="Arial"/>
          <w:sz w:val="22"/>
          <w:szCs w:val="22"/>
        </w:rPr>
        <w:t xml:space="preserve"> </w:t>
      </w:r>
      <w:r w:rsidRPr="001F72A0">
        <w:rPr>
          <w:rFonts w:ascii="Arial" w:hAnsi="Arial" w:cs="Arial"/>
          <w:sz w:val="22"/>
          <w:szCs w:val="22"/>
        </w:rPr>
        <w:t>усвідомлює, що інновації, розробка нових продуктів і послуг, а також відповідальна діяльність людей і компаній можуть сприяти боротьбі з такими явищами, як зміна клімату та соціальна нерівність, і пом’якшити їхній вплив.</w:t>
      </w:r>
    </w:p>
    <w:p w14:paraId="4808F331" w14:textId="068A21CA" w:rsidR="001F72A0" w:rsidRPr="001F72A0" w:rsidRDefault="001F72A0" w:rsidP="00982CE3">
      <w:pPr>
        <w:spacing w:after="120"/>
        <w:jc w:val="both"/>
        <w:rPr>
          <w:rFonts w:ascii="Arial" w:hAnsi="Arial" w:cs="Arial"/>
          <w:sz w:val="22"/>
          <w:szCs w:val="22"/>
        </w:rPr>
      </w:pPr>
      <w:r w:rsidRPr="001F72A0">
        <w:rPr>
          <w:rFonts w:ascii="Arial" w:hAnsi="Arial" w:cs="Arial"/>
          <w:sz w:val="22"/>
          <w:szCs w:val="22"/>
        </w:rPr>
        <w:t xml:space="preserve">Таким чином, зміст Кодексу узгоджується з контекстом, у якому працює </w:t>
      </w:r>
      <w:r w:rsidRPr="001F72A0" w:rsidDel="00673022">
        <w:rPr>
          <w:rFonts w:ascii="Arial" w:hAnsi="Arial" w:cs="Arial"/>
          <w:sz w:val="22"/>
          <w:szCs w:val="22"/>
        </w:rPr>
        <w:t>Група</w:t>
      </w:r>
      <w:r w:rsidRPr="001F72A0">
        <w:rPr>
          <w:rFonts w:ascii="Arial" w:hAnsi="Arial" w:cs="Arial"/>
          <w:sz w:val="22"/>
          <w:szCs w:val="22"/>
        </w:rPr>
        <w:t xml:space="preserve">, і ставить на перше місце відносини зі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 xml:space="preserve">. Дійсно, шляхом конструктивного діалогу зі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 прислухаючись до їхніх запитів і узгоджуючи їх із корпоративними стратегіями, ми прагнемо створити доброчесне коло, спрямоване на постійне вдосконалення.</w:t>
      </w:r>
    </w:p>
    <w:p w14:paraId="1A667C50" w14:textId="46826898" w:rsidR="001F72A0" w:rsidRPr="001F72A0" w:rsidRDefault="00976A2D" w:rsidP="00982CE3">
      <w:pPr>
        <w:spacing w:after="120"/>
        <w:jc w:val="both"/>
        <w:rPr>
          <w:rFonts w:ascii="Arial" w:hAnsi="Arial" w:cs="Arial"/>
          <w:sz w:val="22"/>
          <w:szCs w:val="22"/>
        </w:rPr>
      </w:pPr>
      <w:r>
        <w:rPr>
          <w:rFonts w:ascii="Arial" w:hAnsi="Arial" w:cs="Arial"/>
          <w:sz w:val="22"/>
          <w:szCs w:val="22"/>
        </w:rPr>
        <w:t xml:space="preserve"> Отже</w:t>
      </w:r>
      <w:r w:rsidR="001F72A0" w:rsidRPr="001F72A0">
        <w:rPr>
          <w:rFonts w:ascii="Arial" w:hAnsi="Arial" w:cs="Arial"/>
          <w:sz w:val="22"/>
          <w:szCs w:val="22"/>
        </w:rPr>
        <w:t xml:space="preserve">, цей Кодекс є основою діяльності </w:t>
      </w:r>
      <w:r w:rsidR="001F72A0" w:rsidRPr="001F72A0" w:rsidDel="00673022">
        <w:rPr>
          <w:rFonts w:ascii="Arial" w:hAnsi="Arial" w:cs="Arial"/>
          <w:sz w:val="22"/>
          <w:szCs w:val="22"/>
        </w:rPr>
        <w:t xml:space="preserve">Групи </w:t>
      </w:r>
      <w:r w:rsidR="001F72A0" w:rsidRPr="001F72A0">
        <w:rPr>
          <w:rFonts w:ascii="Arial" w:hAnsi="Arial" w:cs="Arial"/>
          <w:sz w:val="22"/>
          <w:szCs w:val="22"/>
        </w:rPr>
        <w:t xml:space="preserve">та є невід’ємною частиною ширшого бачення низки обов’язків і зобов’язань, прийнятих Групою </w:t>
      </w:r>
      <w:r w:rsidR="00A22811">
        <w:rPr>
          <w:rFonts w:ascii="Arial" w:hAnsi="Arial" w:cs="Arial"/>
          <w:sz w:val="22"/>
          <w:szCs w:val="22"/>
        </w:rPr>
        <w:t xml:space="preserve"> </w:t>
      </w:r>
      <w:r w:rsidR="001F72A0" w:rsidRPr="001F72A0">
        <w:rPr>
          <w:rFonts w:ascii="Arial" w:hAnsi="Arial" w:cs="Arial"/>
          <w:sz w:val="22"/>
          <w:szCs w:val="22"/>
        </w:rPr>
        <w:t xml:space="preserve">для підтримки сталого розвитку. Ці зобов’язання реалізуються через бізнес-план, який спрямований на подальше посилення ролі </w:t>
      </w:r>
      <w:r w:rsidR="001F72A0" w:rsidRPr="001F72A0" w:rsidDel="00673022">
        <w:rPr>
          <w:rFonts w:ascii="Arial" w:hAnsi="Arial" w:cs="Arial"/>
          <w:sz w:val="22"/>
          <w:szCs w:val="22"/>
        </w:rPr>
        <w:t>Групи</w:t>
      </w:r>
      <w:r w:rsidR="001F72A0" w:rsidRPr="001F72A0">
        <w:rPr>
          <w:rFonts w:ascii="Arial" w:hAnsi="Arial" w:cs="Arial"/>
          <w:sz w:val="22"/>
          <w:szCs w:val="22"/>
        </w:rPr>
        <w:t xml:space="preserve"> в суспільстві та на ринку: сильний банк, лідер у розбудові більш стійкого світу.</w:t>
      </w:r>
    </w:p>
    <w:p w14:paraId="68BBD6E9" w14:textId="21BF497B" w:rsidR="001F72A0" w:rsidRPr="001F72A0" w:rsidRDefault="001F72A0" w:rsidP="00261010">
      <w:pPr>
        <w:spacing w:after="120"/>
        <w:jc w:val="both"/>
        <w:rPr>
          <w:rFonts w:ascii="Arial" w:hAnsi="Arial" w:cs="Arial"/>
          <w:sz w:val="22"/>
          <w:szCs w:val="22"/>
        </w:rPr>
      </w:pPr>
      <w:r w:rsidRPr="001F72A0" w:rsidDel="00673022">
        <w:rPr>
          <w:rFonts w:ascii="Arial" w:hAnsi="Arial" w:cs="Arial"/>
          <w:sz w:val="22"/>
          <w:szCs w:val="22"/>
        </w:rPr>
        <w:t xml:space="preserve">Інтеза Санпаоло, спрямовуючи всю Групу в цьому напрямку, </w:t>
      </w:r>
      <w:r w:rsidRPr="001F72A0">
        <w:rPr>
          <w:rFonts w:ascii="Arial" w:hAnsi="Arial" w:cs="Arial"/>
          <w:sz w:val="22"/>
          <w:szCs w:val="22"/>
        </w:rPr>
        <w:t>з часом взя</w:t>
      </w:r>
      <w:r w:rsidR="00DB663A">
        <w:rPr>
          <w:rFonts w:ascii="Arial" w:hAnsi="Arial" w:cs="Arial"/>
          <w:sz w:val="22"/>
          <w:szCs w:val="22"/>
        </w:rPr>
        <w:t xml:space="preserve">ла </w:t>
      </w:r>
      <w:r w:rsidRPr="001F72A0">
        <w:rPr>
          <w:rFonts w:ascii="Arial" w:hAnsi="Arial" w:cs="Arial"/>
          <w:sz w:val="22"/>
          <w:szCs w:val="22"/>
        </w:rPr>
        <w:t xml:space="preserve"> на себе конкретні зобов’язання: </w:t>
      </w:r>
      <w:r w:rsidR="00DB663A">
        <w:rPr>
          <w:rFonts w:ascii="Arial" w:hAnsi="Arial" w:cs="Arial"/>
          <w:sz w:val="22"/>
          <w:szCs w:val="22"/>
        </w:rPr>
        <w:t>во</w:t>
      </w:r>
      <w:r w:rsidRPr="001F72A0">
        <w:rPr>
          <w:rFonts w:ascii="Arial" w:hAnsi="Arial" w:cs="Arial"/>
          <w:sz w:val="22"/>
          <w:szCs w:val="22"/>
        </w:rPr>
        <w:t>на приєдна</w:t>
      </w:r>
      <w:r w:rsidR="00DB663A">
        <w:rPr>
          <w:rFonts w:ascii="Arial" w:hAnsi="Arial" w:cs="Arial"/>
          <w:sz w:val="22"/>
          <w:szCs w:val="22"/>
        </w:rPr>
        <w:t>лася</w:t>
      </w:r>
      <w:r w:rsidRPr="001F72A0">
        <w:rPr>
          <w:rFonts w:ascii="Arial" w:hAnsi="Arial" w:cs="Arial"/>
          <w:sz w:val="22"/>
          <w:szCs w:val="22"/>
        </w:rPr>
        <w:t xml:space="preserve"> до Глобального договору ООН (UNGC</w:t>
      </w:r>
      <w:r w:rsidRPr="001F72A0">
        <w:rPr>
          <w:rFonts w:ascii="Arial" w:hAnsi="Arial" w:cs="Arial"/>
          <w:sz w:val="22"/>
          <w:szCs w:val="22"/>
          <w:vertAlign w:val="superscript"/>
        </w:rPr>
        <w:t>2</w:t>
      </w:r>
      <w:r w:rsidRPr="001F72A0">
        <w:rPr>
          <w:rFonts w:ascii="Arial" w:hAnsi="Arial" w:cs="Arial"/>
          <w:sz w:val="22"/>
          <w:szCs w:val="22"/>
        </w:rPr>
        <w:t xml:space="preserve">) (глобальний пакт ООН, який заохочує компанії відповідально вести свій бізнес) і зобов’язується сприяти досягненню Цілей сталого розвитку (ЦСР): </w:t>
      </w:r>
    </w:p>
    <w:p w14:paraId="293510BE" w14:textId="77777777" w:rsidR="001F72A0" w:rsidRPr="001F72A0" w:rsidRDefault="001F72A0" w:rsidP="00261010">
      <w:pPr>
        <w:spacing w:before="120" w:after="120"/>
        <w:rPr>
          <w:rFonts w:ascii="Arial" w:hAnsi="Arial" w:cs="Arial"/>
          <w:sz w:val="22"/>
          <w:szCs w:val="22"/>
        </w:rPr>
      </w:pPr>
      <w:r w:rsidRPr="001F72A0">
        <w:rPr>
          <w:rFonts w:ascii="Arial" w:hAnsi="Arial" w:cs="Arial"/>
          <w:noProof/>
          <w:sz w:val="22"/>
          <w:szCs w:val="22"/>
        </w:rPr>
        <w:drawing>
          <wp:inline distT="0" distB="0" distL="0" distR="0" wp14:anchorId="4683621E" wp14:editId="248DB018">
            <wp:extent cx="5635256" cy="2647507"/>
            <wp:effectExtent l="0" t="0" r="3810" b="635"/>
            <wp:docPr id="20964" name="Picture 20964" descr="Зображення, що містить текст, знімок екрана, логотип, Графік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20964" name="Picture 20964" descr="Зображення, що містить текст, знімок екрана, логотип, Графіка&#10;&#10;Автоматично згенерований опис"/>
                    <pic:cNvPicPr/>
                  </pic:nvPicPr>
                  <pic:blipFill>
                    <a:blip r:embed="rId13"/>
                    <a:stretch>
                      <a:fillRect/>
                    </a:stretch>
                  </pic:blipFill>
                  <pic:spPr>
                    <a:xfrm>
                      <a:off x="0" y="0"/>
                      <a:ext cx="5636039" cy="2647875"/>
                    </a:xfrm>
                    <a:prstGeom prst="rect">
                      <a:avLst/>
                    </a:prstGeom>
                  </pic:spPr>
                </pic:pic>
              </a:graphicData>
            </a:graphic>
          </wp:inline>
        </w:drawing>
      </w:r>
    </w:p>
    <w:p w14:paraId="539F20C7" w14:textId="05E46F41" w:rsidR="000F68A0" w:rsidRDefault="001F72A0" w:rsidP="00BA745B">
      <w:pPr>
        <w:spacing w:after="120"/>
        <w:jc w:val="both"/>
        <w:rPr>
          <w:rFonts w:ascii="Arial" w:hAnsi="Arial" w:cs="Arial"/>
          <w:sz w:val="22"/>
          <w:szCs w:val="22"/>
        </w:rPr>
      </w:pPr>
      <w:r w:rsidRPr="001F72A0">
        <w:rPr>
          <w:rFonts w:ascii="Arial" w:hAnsi="Arial" w:cs="Arial"/>
          <w:sz w:val="22"/>
          <w:szCs w:val="22"/>
        </w:rPr>
        <w:t xml:space="preserve">У рамках ініціатив ООН </w:t>
      </w:r>
      <w:r w:rsidRPr="001F72A0" w:rsidDel="001313A9">
        <w:rPr>
          <w:rFonts w:ascii="Arial" w:hAnsi="Arial" w:cs="Arial"/>
          <w:sz w:val="22"/>
          <w:szCs w:val="22"/>
        </w:rPr>
        <w:t xml:space="preserve">Група </w:t>
      </w:r>
      <w:r w:rsidRPr="001F72A0">
        <w:rPr>
          <w:rFonts w:ascii="Arial" w:hAnsi="Arial" w:cs="Arial"/>
          <w:sz w:val="22"/>
          <w:szCs w:val="22"/>
        </w:rPr>
        <w:t>також підтримує Принципи розширення прав і можливостей жінок для сприяння гендерній рівності вздовж всього ланцюжка створення цінності та професійного розвитку жінок на робочому місці. У рамках Фінансової ініціативи Програми ООН з навколишнього середовища (UNEP FI)</w:t>
      </w:r>
      <w:r w:rsidRPr="001F72A0">
        <w:rPr>
          <w:rFonts w:ascii="Arial" w:hAnsi="Arial" w:cs="Arial"/>
          <w:sz w:val="22"/>
          <w:szCs w:val="22"/>
          <w:vertAlign w:val="superscript"/>
        </w:rPr>
        <w:t>3</w:t>
      </w:r>
      <w:r w:rsidRPr="001F72A0">
        <w:rPr>
          <w:rFonts w:ascii="Arial" w:hAnsi="Arial" w:cs="Arial"/>
          <w:sz w:val="22"/>
          <w:szCs w:val="22"/>
        </w:rPr>
        <w:t xml:space="preserve"> Група є членом альянсів «</w:t>
      </w:r>
      <w:proofErr w:type="spellStart"/>
      <w:r w:rsidRPr="001F72A0">
        <w:rPr>
          <w:rFonts w:ascii="Arial" w:hAnsi="Arial" w:cs="Arial"/>
          <w:sz w:val="22"/>
          <w:szCs w:val="22"/>
        </w:rPr>
        <w:t>Net</w:t>
      </w:r>
      <w:proofErr w:type="spellEnd"/>
      <w:r w:rsidRPr="001F72A0">
        <w:rPr>
          <w:rFonts w:ascii="Arial" w:hAnsi="Arial" w:cs="Arial"/>
          <w:sz w:val="22"/>
          <w:szCs w:val="22"/>
        </w:rPr>
        <w:t xml:space="preserve"> </w:t>
      </w:r>
      <w:proofErr w:type="spellStart"/>
      <w:r w:rsidRPr="001F72A0">
        <w:rPr>
          <w:rFonts w:ascii="Arial" w:hAnsi="Arial" w:cs="Arial"/>
          <w:sz w:val="22"/>
          <w:szCs w:val="22"/>
        </w:rPr>
        <w:t>Zero</w:t>
      </w:r>
      <w:proofErr w:type="spellEnd"/>
      <w:r w:rsidRPr="001F72A0">
        <w:rPr>
          <w:rFonts w:ascii="Arial" w:hAnsi="Arial" w:cs="Arial"/>
          <w:sz w:val="22"/>
          <w:szCs w:val="22"/>
        </w:rPr>
        <w:t>» і дотримується Принципів відповідальної банківської діяльності, Принципів відповідального інвестування та Принципів сталого страхування.</w:t>
      </w:r>
    </w:p>
    <w:p w14:paraId="0DDCE340" w14:textId="10243B31" w:rsidR="001F72A0" w:rsidRPr="001F72A0" w:rsidRDefault="000F68A0" w:rsidP="00BA745B">
      <w:pPr>
        <w:jc w:val="both"/>
        <w:rPr>
          <w:rFonts w:ascii="Arial" w:hAnsi="Arial" w:cs="Arial"/>
          <w:sz w:val="22"/>
          <w:szCs w:val="22"/>
        </w:rPr>
      </w:pPr>
      <w:r>
        <w:rPr>
          <w:rFonts w:ascii="Arial" w:hAnsi="Arial" w:cs="Arial"/>
          <w:sz w:val="22"/>
          <w:szCs w:val="22"/>
        </w:rPr>
        <w:t>АТ «ПРАВЕКС БАНК»</w:t>
      </w:r>
      <w:r w:rsidR="00124B2F" w:rsidRPr="00124B2F">
        <w:rPr>
          <w:rFonts w:ascii="Arial" w:hAnsi="Arial" w:cs="Arial"/>
          <w:sz w:val="22"/>
          <w:szCs w:val="22"/>
        </w:rPr>
        <w:t xml:space="preserve"> </w:t>
      </w:r>
      <w:r w:rsidR="009811FC">
        <w:rPr>
          <w:rFonts w:ascii="Arial" w:hAnsi="Arial" w:cs="Arial"/>
          <w:sz w:val="22"/>
          <w:szCs w:val="22"/>
        </w:rPr>
        <w:t xml:space="preserve">також приєднався до </w:t>
      </w:r>
      <w:r w:rsidR="00547CEA" w:rsidRPr="00124B2F">
        <w:rPr>
          <w:rFonts w:ascii="Arial" w:hAnsi="Arial" w:cs="Arial"/>
          <w:sz w:val="22"/>
          <w:szCs w:val="22"/>
        </w:rPr>
        <w:t>Глобального договору ООН</w:t>
      </w:r>
      <w:r w:rsidR="009811FC">
        <w:rPr>
          <w:rFonts w:ascii="Arial" w:hAnsi="Arial" w:cs="Arial"/>
          <w:sz w:val="22"/>
          <w:szCs w:val="22"/>
        </w:rPr>
        <w:t xml:space="preserve"> та </w:t>
      </w:r>
      <w:r w:rsidR="00124B2F" w:rsidRPr="00124B2F">
        <w:rPr>
          <w:rFonts w:ascii="Arial" w:hAnsi="Arial" w:cs="Arial"/>
          <w:sz w:val="22"/>
          <w:szCs w:val="22"/>
        </w:rPr>
        <w:t xml:space="preserve">реалізує довгострокову стратегію розвитку, яка базується на Цілях сталого розвитку ООН та відповідає принципам ESG. Зусилля </w:t>
      </w:r>
      <w:r w:rsidR="00F02B41">
        <w:rPr>
          <w:rFonts w:ascii="Arial" w:hAnsi="Arial" w:cs="Arial"/>
          <w:sz w:val="22"/>
          <w:szCs w:val="22"/>
        </w:rPr>
        <w:t>Банку</w:t>
      </w:r>
      <w:r w:rsidR="00124B2F" w:rsidRPr="00124B2F">
        <w:rPr>
          <w:rFonts w:ascii="Arial" w:hAnsi="Arial" w:cs="Arial"/>
          <w:sz w:val="22"/>
          <w:szCs w:val="22"/>
        </w:rPr>
        <w:t xml:space="preserve"> у сфері сталого розвитку спрямовані на зменшення впливу на навколишнє середовище та раціональне використання ресурсів, збереження здоров’я персоналу, етичне ведення бізнесу та дотримання антикорупційних стандартів</w:t>
      </w:r>
      <w:r w:rsidR="00DC5CD5">
        <w:rPr>
          <w:rFonts w:ascii="Arial" w:hAnsi="Arial" w:cs="Arial"/>
          <w:sz w:val="22"/>
          <w:szCs w:val="22"/>
        </w:rPr>
        <w:t xml:space="preserve"> і сприянн</w:t>
      </w:r>
      <w:r w:rsidR="004B1008">
        <w:rPr>
          <w:rFonts w:ascii="Arial" w:hAnsi="Arial" w:cs="Arial"/>
          <w:sz w:val="22"/>
          <w:szCs w:val="22"/>
        </w:rPr>
        <w:t>я</w:t>
      </w:r>
      <w:r w:rsidR="00E7288B">
        <w:rPr>
          <w:rFonts w:ascii="Arial" w:hAnsi="Arial" w:cs="Arial"/>
          <w:sz w:val="22"/>
          <w:szCs w:val="22"/>
        </w:rPr>
        <w:t xml:space="preserve"> </w:t>
      </w:r>
      <w:r w:rsidR="00124B2F" w:rsidRPr="00124B2F">
        <w:rPr>
          <w:rFonts w:ascii="Arial" w:hAnsi="Arial" w:cs="Arial"/>
          <w:sz w:val="22"/>
          <w:szCs w:val="22"/>
        </w:rPr>
        <w:t>відкрит</w:t>
      </w:r>
      <w:r w:rsidR="00DC5CD5">
        <w:rPr>
          <w:rFonts w:ascii="Arial" w:hAnsi="Arial" w:cs="Arial"/>
          <w:sz w:val="22"/>
          <w:szCs w:val="22"/>
        </w:rPr>
        <w:t xml:space="preserve">ому </w:t>
      </w:r>
      <w:r w:rsidR="00124B2F" w:rsidRPr="00124B2F">
        <w:rPr>
          <w:rFonts w:ascii="Arial" w:hAnsi="Arial" w:cs="Arial"/>
          <w:sz w:val="22"/>
          <w:szCs w:val="22"/>
        </w:rPr>
        <w:t>діалог</w:t>
      </w:r>
      <w:r w:rsidR="00DC5CD5">
        <w:rPr>
          <w:rFonts w:ascii="Arial" w:hAnsi="Arial" w:cs="Arial"/>
          <w:sz w:val="22"/>
          <w:szCs w:val="22"/>
        </w:rPr>
        <w:t>у</w:t>
      </w:r>
      <w:r w:rsidR="00124B2F" w:rsidRPr="00124B2F">
        <w:rPr>
          <w:rFonts w:ascii="Arial" w:hAnsi="Arial" w:cs="Arial"/>
          <w:sz w:val="22"/>
          <w:szCs w:val="22"/>
        </w:rPr>
        <w:t xml:space="preserve"> з суспільством та працівниками. </w:t>
      </w:r>
      <w:r w:rsidR="00F02B41">
        <w:rPr>
          <w:rFonts w:ascii="Arial" w:hAnsi="Arial" w:cs="Arial"/>
          <w:sz w:val="22"/>
          <w:szCs w:val="22"/>
        </w:rPr>
        <w:t>АТ «</w:t>
      </w:r>
      <w:r w:rsidR="00124B2F" w:rsidRPr="00124B2F">
        <w:rPr>
          <w:rFonts w:ascii="Arial" w:hAnsi="Arial" w:cs="Arial"/>
          <w:sz w:val="22"/>
          <w:szCs w:val="22"/>
        </w:rPr>
        <w:t>ПРАВЕКС БАНК</w:t>
      </w:r>
      <w:r w:rsidR="00F02B41">
        <w:rPr>
          <w:rFonts w:ascii="Arial" w:hAnsi="Arial" w:cs="Arial"/>
          <w:sz w:val="22"/>
          <w:szCs w:val="22"/>
        </w:rPr>
        <w:t>»</w:t>
      </w:r>
      <w:r w:rsidR="00124B2F" w:rsidRPr="00124B2F">
        <w:rPr>
          <w:rFonts w:ascii="Arial" w:hAnsi="Arial" w:cs="Arial"/>
          <w:sz w:val="22"/>
          <w:szCs w:val="22"/>
        </w:rPr>
        <w:t>, як учасник Глобального договору ООН, керується у своїй діяльності Цілями сталого розвитку, 13 з них інтегровані в ESG-стратегію Банку</w:t>
      </w:r>
      <w:r w:rsidR="00F02B41">
        <w:rPr>
          <w:rFonts w:ascii="Arial" w:hAnsi="Arial" w:cs="Arial"/>
          <w:sz w:val="22"/>
          <w:szCs w:val="22"/>
        </w:rPr>
        <w:t>.</w:t>
      </w:r>
      <w:r w:rsidR="001F72A0" w:rsidRPr="001F72A0">
        <w:rPr>
          <w:rFonts w:ascii="Arial" w:hAnsi="Arial" w:cs="Arial"/>
          <w:sz w:val="22"/>
          <w:szCs w:val="22"/>
        </w:rPr>
        <w:br w:type="page"/>
      </w:r>
    </w:p>
    <w:tbl>
      <w:tblPr>
        <w:tblStyle w:val="af6"/>
        <w:tblW w:w="0" w:type="auto"/>
        <w:tblBorders>
          <w:top w:val="single" w:sz="12"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A4267" w:rsidRPr="00DA4267" w14:paraId="3C03BE62" w14:textId="77777777" w:rsidTr="005F5876">
        <w:trPr>
          <w:trHeight w:val="278"/>
        </w:trPr>
        <w:tc>
          <w:tcPr>
            <w:tcW w:w="9854" w:type="dxa"/>
          </w:tcPr>
          <w:p w14:paraId="2E1D7AFB" w14:textId="77777777" w:rsidR="00DA4267" w:rsidRPr="00DA4267" w:rsidRDefault="00DA4267" w:rsidP="005F5876">
            <w:pPr>
              <w:pStyle w:val="aff0"/>
              <w:rPr>
                <w:lang w:val="uk-UA"/>
              </w:rPr>
            </w:pPr>
          </w:p>
        </w:tc>
      </w:tr>
    </w:tbl>
    <w:p w14:paraId="421D7FB2" w14:textId="63571EF0" w:rsidR="00DA4267" w:rsidRPr="00DA4267" w:rsidRDefault="00DA4267" w:rsidP="00DA4267">
      <w:pPr>
        <w:pStyle w:val="1"/>
        <w:numPr>
          <w:ilvl w:val="0"/>
          <w:numId w:val="0"/>
        </w:numPr>
        <w:spacing w:before="0" w:after="480"/>
        <w:jc w:val="both"/>
        <w:rPr>
          <w:color w:val="002060"/>
        </w:rPr>
      </w:pPr>
      <w:bookmarkStart w:id="11" w:name="_Toc221550242"/>
      <w:r w:rsidRPr="00DA4267">
        <w:rPr>
          <w:color w:val="002060"/>
        </w:rPr>
        <w:t>ПРИНЦИПИ ПОВЕДІНКИ У ВІДНОСИНАХ ЗІ СТЕЙКХОЛДЕРАМИ</w:t>
      </w:r>
      <w:bookmarkEnd w:id="11"/>
    </w:p>
    <w:p w14:paraId="635969B2" w14:textId="76276BBC" w:rsidR="001F72A0" w:rsidRPr="001F72A0" w:rsidRDefault="00DC5CD5" w:rsidP="00982CE3">
      <w:pPr>
        <w:spacing w:after="120"/>
        <w:jc w:val="both"/>
        <w:rPr>
          <w:rFonts w:ascii="Arial" w:hAnsi="Arial" w:cs="Arial"/>
          <w:sz w:val="22"/>
          <w:szCs w:val="22"/>
        </w:rPr>
      </w:pPr>
      <w:r>
        <w:rPr>
          <w:rFonts w:ascii="Arial" w:hAnsi="Arial" w:cs="Arial"/>
          <w:sz w:val="22"/>
          <w:szCs w:val="22"/>
        </w:rPr>
        <w:t xml:space="preserve">Група та </w:t>
      </w:r>
      <w:r w:rsidR="001F72A0" w:rsidRPr="001F72A0">
        <w:rPr>
          <w:rFonts w:ascii="Arial" w:hAnsi="Arial" w:cs="Arial"/>
          <w:sz w:val="22"/>
          <w:szCs w:val="22"/>
        </w:rPr>
        <w:t xml:space="preserve">Банк визнає </w:t>
      </w:r>
      <w:proofErr w:type="spellStart"/>
      <w:r w:rsidR="001F72A0" w:rsidRPr="001F72A0">
        <w:rPr>
          <w:rFonts w:ascii="Arial" w:hAnsi="Arial" w:cs="Arial"/>
          <w:sz w:val="22"/>
          <w:szCs w:val="22"/>
        </w:rPr>
        <w:t>стейкхолдера</w:t>
      </w:r>
      <w:proofErr w:type="spellEnd"/>
      <w:r w:rsidR="001F72A0" w:rsidRPr="001F72A0">
        <w:rPr>
          <w:rFonts w:ascii="Arial" w:hAnsi="Arial" w:cs="Arial"/>
          <w:sz w:val="22"/>
          <w:szCs w:val="22"/>
        </w:rPr>
        <w:t xml:space="preserve"> як будь-яку внутрішню або зовнішню сторону, яка прямо чи опосередковано залучена або на яку впливає ведення бізнесу компанії. Кожен </w:t>
      </w:r>
      <w:proofErr w:type="spellStart"/>
      <w:r w:rsidR="001F72A0" w:rsidRPr="001F72A0">
        <w:rPr>
          <w:rFonts w:ascii="Arial" w:hAnsi="Arial" w:cs="Arial"/>
          <w:sz w:val="22"/>
          <w:szCs w:val="22"/>
        </w:rPr>
        <w:t>стейкхолдер</w:t>
      </w:r>
      <w:proofErr w:type="spellEnd"/>
      <w:r w:rsidR="001F72A0" w:rsidRPr="001F72A0">
        <w:rPr>
          <w:rFonts w:ascii="Arial" w:hAnsi="Arial" w:cs="Arial"/>
          <w:sz w:val="22"/>
          <w:szCs w:val="22"/>
        </w:rPr>
        <w:t xml:space="preserve"> бере участь у досягненні корпоративної місії стосовно діяльності, яку здійснює </w:t>
      </w:r>
      <w:r w:rsidR="001F72A0" w:rsidRPr="001F72A0" w:rsidDel="001313A9">
        <w:rPr>
          <w:rFonts w:ascii="Arial" w:hAnsi="Arial" w:cs="Arial"/>
          <w:sz w:val="22"/>
          <w:szCs w:val="22"/>
        </w:rPr>
        <w:t>Група</w:t>
      </w:r>
      <w:r w:rsidR="001F72A0" w:rsidRPr="001F72A0">
        <w:rPr>
          <w:rFonts w:ascii="Arial" w:hAnsi="Arial" w:cs="Arial"/>
          <w:sz w:val="22"/>
          <w:szCs w:val="22"/>
        </w:rPr>
        <w:t xml:space="preserve">. Таким чином, </w:t>
      </w:r>
      <w:proofErr w:type="spellStart"/>
      <w:r w:rsidR="001F72A0" w:rsidRPr="001F72A0">
        <w:rPr>
          <w:rFonts w:ascii="Arial" w:hAnsi="Arial" w:cs="Arial"/>
          <w:sz w:val="22"/>
          <w:szCs w:val="22"/>
        </w:rPr>
        <w:t>стейкхолдерами</w:t>
      </w:r>
      <w:proofErr w:type="spellEnd"/>
      <w:r w:rsidR="001F72A0" w:rsidRPr="001F72A0">
        <w:rPr>
          <w:rFonts w:ascii="Arial" w:hAnsi="Arial" w:cs="Arial"/>
          <w:sz w:val="22"/>
          <w:szCs w:val="22"/>
        </w:rPr>
        <w:t xml:space="preserve"> є: клієнти, акціонери, працівники </w:t>
      </w:r>
      <w:r w:rsidR="001F72A0" w:rsidRPr="001F72A0" w:rsidDel="001313A9">
        <w:rPr>
          <w:rFonts w:ascii="Arial" w:hAnsi="Arial" w:cs="Arial"/>
          <w:sz w:val="22"/>
          <w:szCs w:val="22"/>
        </w:rPr>
        <w:t>Групи</w:t>
      </w:r>
      <w:r w:rsidR="001F72A0" w:rsidRPr="001F72A0">
        <w:rPr>
          <w:rFonts w:ascii="Arial" w:hAnsi="Arial" w:cs="Arial"/>
          <w:sz w:val="22"/>
          <w:szCs w:val="22"/>
        </w:rPr>
        <w:t xml:space="preserve"> та всі ті, хто співпрацює з</w:t>
      </w:r>
      <w:r w:rsidR="00FD6714">
        <w:rPr>
          <w:rFonts w:ascii="Arial" w:hAnsi="Arial" w:cs="Arial"/>
          <w:sz w:val="22"/>
          <w:szCs w:val="22"/>
        </w:rPr>
        <w:t xml:space="preserve"> </w:t>
      </w:r>
      <w:r w:rsidR="001F72A0" w:rsidRPr="001F72A0" w:rsidDel="001313A9">
        <w:rPr>
          <w:rFonts w:ascii="Arial" w:hAnsi="Arial" w:cs="Arial"/>
          <w:sz w:val="22"/>
          <w:szCs w:val="22"/>
        </w:rPr>
        <w:t>Групою</w:t>
      </w:r>
      <w:r w:rsidR="001F72A0" w:rsidRPr="001F72A0">
        <w:rPr>
          <w:rFonts w:ascii="Arial" w:hAnsi="Arial" w:cs="Arial"/>
          <w:sz w:val="22"/>
          <w:szCs w:val="22"/>
        </w:rPr>
        <w:t>, постачальники, громади та довкілля, причому останнє також пов’язано з відповідальністю перед теперішніми та майбутніми поколіннями.</w:t>
      </w:r>
    </w:p>
    <w:p w14:paraId="7838CFFD" w14:textId="13F3737A" w:rsidR="001F72A0" w:rsidRPr="001F72A0" w:rsidRDefault="001F72A0" w:rsidP="00982CE3">
      <w:pPr>
        <w:spacing w:after="120"/>
        <w:jc w:val="both"/>
        <w:rPr>
          <w:rFonts w:ascii="Arial" w:hAnsi="Arial" w:cs="Arial"/>
          <w:sz w:val="22"/>
          <w:szCs w:val="22"/>
        </w:rPr>
      </w:pPr>
      <w:r w:rsidRPr="001F72A0">
        <w:rPr>
          <w:rFonts w:ascii="Arial" w:hAnsi="Arial" w:cs="Arial"/>
          <w:sz w:val="22"/>
          <w:szCs w:val="22"/>
        </w:rPr>
        <w:t xml:space="preserve">У своїх відносинах зі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 xml:space="preserve"> та в ширшому плані у своїй діяльності </w:t>
      </w:r>
      <w:r w:rsidRPr="001F72A0" w:rsidDel="001313A9">
        <w:rPr>
          <w:rFonts w:ascii="Arial" w:hAnsi="Arial" w:cs="Arial"/>
          <w:sz w:val="22"/>
          <w:szCs w:val="22"/>
        </w:rPr>
        <w:t xml:space="preserve">Група </w:t>
      </w:r>
      <w:r w:rsidRPr="001F72A0">
        <w:rPr>
          <w:rFonts w:ascii="Arial" w:hAnsi="Arial" w:cs="Arial"/>
          <w:sz w:val="22"/>
          <w:szCs w:val="22"/>
        </w:rPr>
        <w:t xml:space="preserve">дотримується прав людини та чинних нормативних актів у всіх країнах, де вона працює, і прагне постійно бути в курсі законодавчих та нормативних змін. У цьому контексті </w:t>
      </w:r>
      <w:r w:rsidRPr="001F72A0" w:rsidDel="001313A9">
        <w:rPr>
          <w:rFonts w:ascii="Arial" w:hAnsi="Arial" w:cs="Arial"/>
          <w:sz w:val="22"/>
          <w:szCs w:val="22"/>
        </w:rPr>
        <w:t xml:space="preserve">Група </w:t>
      </w:r>
      <w:r w:rsidRPr="001F72A0">
        <w:rPr>
          <w:rFonts w:ascii="Arial" w:hAnsi="Arial" w:cs="Arial"/>
          <w:sz w:val="22"/>
          <w:szCs w:val="22"/>
        </w:rPr>
        <w:t xml:space="preserve">повністю дотримується всіх нормативних актів </w:t>
      </w:r>
      <w:r w:rsidR="005415F0" w:rsidRPr="005415F0">
        <w:rPr>
          <w:rFonts w:ascii="Arial" w:hAnsi="Arial" w:cs="Arial"/>
          <w:sz w:val="22"/>
          <w:szCs w:val="22"/>
        </w:rPr>
        <w:t xml:space="preserve">також </w:t>
      </w:r>
      <w:r w:rsidRPr="001F72A0">
        <w:rPr>
          <w:rFonts w:ascii="Arial" w:hAnsi="Arial" w:cs="Arial"/>
          <w:sz w:val="22"/>
          <w:szCs w:val="22"/>
        </w:rPr>
        <w:t xml:space="preserve">щодо протидії легалізації доходів, отриманих злочинним шляхом, боротьби з фінансуванням тероризму, ембарго, антимонопольного законодавства, чесності у відносинах з клієнтами та управління конфліктами інтересів, на додаток до дотримання принципів чесності в питаннях управління податками. </w:t>
      </w:r>
      <w:r w:rsidRPr="001F72A0" w:rsidDel="001313A9">
        <w:rPr>
          <w:rFonts w:ascii="Arial" w:hAnsi="Arial" w:cs="Arial"/>
          <w:sz w:val="22"/>
          <w:szCs w:val="22"/>
        </w:rPr>
        <w:t xml:space="preserve">Група </w:t>
      </w:r>
      <w:r w:rsidRPr="001F72A0">
        <w:rPr>
          <w:rFonts w:ascii="Arial" w:hAnsi="Arial" w:cs="Arial"/>
          <w:sz w:val="22"/>
          <w:szCs w:val="22"/>
        </w:rPr>
        <w:t>також прагне робити свій внесок у боротьбу з корупцією, застосовуючи принцип «нульової толерантності» та дотримуючись максимальної послідовності та прозорості в корпоративній поведінці та запобігаючи, де це можливо, ситуаціям конфлікту інтересів, як фактичного, так і потенційного.</w:t>
      </w:r>
    </w:p>
    <w:p w14:paraId="3690268E" w14:textId="77777777" w:rsidR="001F72A0" w:rsidRPr="001F72A0" w:rsidRDefault="001F72A0" w:rsidP="00982CE3">
      <w:pPr>
        <w:spacing w:after="120"/>
        <w:jc w:val="both"/>
        <w:rPr>
          <w:rFonts w:ascii="Arial" w:hAnsi="Arial" w:cs="Arial"/>
          <w:sz w:val="22"/>
          <w:szCs w:val="22"/>
        </w:rPr>
      </w:pPr>
      <w:r w:rsidRPr="001F72A0">
        <w:rPr>
          <w:rFonts w:ascii="Arial" w:hAnsi="Arial" w:cs="Arial"/>
          <w:sz w:val="22"/>
          <w:szCs w:val="22"/>
        </w:rPr>
        <w:t>Цей Кодекс також базується на основних існуючих національних і міжнародних керівних принципах корпоративної соціальної відповідальності, зокрема:</w:t>
      </w:r>
    </w:p>
    <w:p w14:paraId="5323E2FC" w14:textId="7777777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Загальна декларація прав людини ООН;</w:t>
      </w:r>
    </w:p>
    <w:p w14:paraId="22C7CFBD" w14:textId="7777777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Керівні принципи ООН з питань бізнесу та прав людини;</w:t>
      </w:r>
    </w:p>
    <w:p w14:paraId="6679589B" w14:textId="7777777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Конвенція ООН про права дитини;</w:t>
      </w:r>
    </w:p>
    <w:p w14:paraId="58490F12" w14:textId="7777777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Конвенція ООН про права осіб з інвалідністю;</w:t>
      </w:r>
    </w:p>
    <w:p w14:paraId="05D3FA70" w14:textId="7777777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Міжнародний пакт ООН про громадянські та політичні права;</w:t>
      </w:r>
    </w:p>
    <w:p w14:paraId="303B4672" w14:textId="07493FC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Декларація основоположних принципів і прав у сфері праці (МОП)</w:t>
      </w:r>
      <w:r w:rsidR="0004717E">
        <w:rPr>
          <w:rFonts w:ascii="Arial" w:hAnsi="Arial" w:cs="Arial"/>
          <w:sz w:val="22"/>
          <w:szCs w:val="22"/>
          <w:vertAlign w:val="superscript"/>
        </w:rPr>
        <w:t>4</w:t>
      </w:r>
      <w:r w:rsidRPr="001F72A0">
        <w:rPr>
          <w:rFonts w:ascii="Arial" w:hAnsi="Arial" w:cs="Arial"/>
          <w:sz w:val="22"/>
          <w:szCs w:val="22"/>
        </w:rPr>
        <w:t xml:space="preserve"> та інші основні трудові конвенції, зокрема право на об’єднання та ведення колективних переговорів, заборона примусової та дитячої праці та відсутність дискримінації у практиці найму;</w:t>
      </w:r>
    </w:p>
    <w:p w14:paraId="6D0A603F" w14:textId="14019A8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Настанова ОЕСР щодо належної обачності та відповідальної ділової поведінки</w:t>
      </w:r>
      <w:r w:rsidR="0004717E">
        <w:rPr>
          <w:rFonts w:ascii="Arial" w:hAnsi="Arial" w:cs="Arial"/>
          <w:sz w:val="22"/>
          <w:szCs w:val="22"/>
          <w:vertAlign w:val="superscript"/>
        </w:rPr>
        <w:t>5</w:t>
      </w:r>
      <w:r w:rsidRPr="001F72A0">
        <w:rPr>
          <w:rFonts w:ascii="Arial" w:hAnsi="Arial" w:cs="Arial"/>
          <w:sz w:val="22"/>
          <w:szCs w:val="22"/>
        </w:rPr>
        <w:t>;</w:t>
      </w:r>
    </w:p>
    <w:p w14:paraId="421B531D" w14:textId="7777777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Керівні принципи Організації економічного співробітництва та розвитку (ОЕСР) для багатонаціональних підприємств та принципи боротьби з корупцією, встановлені Організацією Об’єднаних Націй;</w:t>
      </w:r>
    </w:p>
    <w:p w14:paraId="2D504DB0" w14:textId="7777777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Конвенція Ради Європи про запобігання насильству щодо жінок і боротьбу з ним (Стамбульська конвенція);</w:t>
      </w:r>
    </w:p>
    <w:p w14:paraId="7CC11DB8" w14:textId="77777777" w:rsidR="001F72A0" w:rsidRPr="001F72A0" w:rsidRDefault="001F72A0" w:rsidP="00982CE3">
      <w:pPr>
        <w:numPr>
          <w:ilvl w:val="0"/>
          <w:numId w:val="53"/>
        </w:numPr>
        <w:spacing w:after="120"/>
        <w:jc w:val="both"/>
        <w:rPr>
          <w:rFonts w:ascii="Arial" w:hAnsi="Arial" w:cs="Arial"/>
          <w:sz w:val="22"/>
          <w:szCs w:val="22"/>
        </w:rPr>
      </w:pPr>
      <w:r w:rsidRPr="001F72A0">
        <w:rPr>
          <w:rFonts w:ascii="Arial" w:hAnsi="Arial" w:cs="Arial"/>
          <w:sz w:val="22"/>
          <w:szCs w:val="22"/>
        </w:rPr>
        <w:t>Хартія основних прав Європейського Союзу.</w:t>
      </w:r>
    </w:p>
    <w:p w14:paraId="179E124F" w14:textId="46FA12A5" w:rsidR="001F72A0" w:rsidRPr="001F72A0" w:rsidRDefault="001F72A0" w:rsidP="00982CE3">
      <w:pPr>
        <w:spacing w:after="120"/>
        <w:jc w:val="both"/>
        <w:rPr>
          <w:rFonts w:ascii="Arial" w:hAnsi="Arial" w:cs="Arial"/>
          <w:sz w:val="22"/>
          <w:szCs w:val="22"/>
        </w:rPr>
      </w:pPr>
      <w:r w:rsidRPr="001F72A0">
        <w:rPr>
          <w:rFonts w:ascii="Arial" w:hAnsi="Arial" w:cs="Arial"/>
          <w:sz w:val="22"/>
          <w:szCs w:val="22"/>
        </w:rPr>
        <w:t xml:space="preserve">Для реалізації принципів і цінностей, викладених у цьому Кодексі, окрім посилань на зовнішні вказівки, Група </w:t>
      </w:r>
      <w:r w:rsidR="00DC5CD5" w:rsidRPr="001F72A0">
        <w:rPr>
          <w:rFonts w:ascii="Arial" w:hAnsi="Arial" w:cs="Arial"/>
          <w:sz w:val="22"/>
          <w:szCs w:val="22"/>
        </w:rPr>
        <w:t>прийняла</w:t>
      </w:r>
      <w:r w:rsidRPr="001F72A0">
        <w:rPr>
          <w:rFonts w:ascii="Arial" w:hAnsi="Arial" w:cs="Arial"/>
          <w:sz w:val="22"/>
          <w:szCs w:val="22"/>
        </w:rPr>
        <w:t xml:space="preserve"> різні політики, які надають необхідні вказівки для забезпечення прозорості та професіоналізму у відносинах з усіма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w:t>
      </w:r>
    </w:p>
    <w:p w14:paraId="26311AEC" w14:textId="146EC81B" w:rsidR="001F72A0" w:rsidRPr="001F72A0" w:rsidRDefault="001F72A0" w:rsidP="00982CE3">
      <w:pPr>
        <w:spacing w:after="120"/>
        <w:jc w:val="both"/>
        <w:rPr>
          <w:rFonts w:ascii="Arial" w:hAnsi="Arial" w:cs="Arial"/>
          <w:sz w:val="22"/>
          <w:szCs w:val="22"/>
        </w:rPr>
      </w:pPr>
      <w:r w:rsidRPr="001F72A0">
        <w:rPr>
          <w:rFonts w:ascii="Arial" w:hAnsi="Arial" w:cs="Arial"/>
          <w:sz w:val="22"/>
          <w:szCs w:val="22"/>
        </w:rPr>
        <w:t xml:space="preserve">З метою підтримки довгострокових довірчих відносин зі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 xml:space="preserve">, </w:t>
      </w:r>
      <w:r w:rsidR="00547CEA">
        <w:rPr>
          <w:rFonts w:ascii="Arial" w:hAnsi="Arial" w:cs="Arial"/>
          <w:sz w:val="22"/>
          <w:szCs w:val="22"/>
        </w:rPr>
        <w:t xml:space="preserve">Група </w:t>
      </w:r>
      <w:r w:rsidRPr="001F72A0">
        <w:rPr>
          <w:rFonts w:ascii="Arial" w:hAnsi="Arial" w:cs="Arial"/>
          <w:sz w:val="22"/>
          <w:szCs w:val="22"/>
        </w:rPr>
        <w:t xml:space="preserve">вкотре визнає важливість впровадження відповідного управління та контролю як фінансових, так і нефінансових ризиків, щоб забезпечити створення довгострокової цінності для всіх </w:t>
      </w:r>
      <w:proofErr w:type="spellStart"/>
      <w:r w:rsidRPr="001F72A0">
        <w:rPr>
          <w:rFonts w:ascii="Arial" w:hAnsi="Arial" w:cs="Arial"/>
          <w:sz w:val="22"/>
          <w:szCs w:val="22"/>
        </w:rPr>
        <w:t>стейкхолдерів</w:t>
      </w:r>
      <w:proofErr w:type="spellEnd"/>
      <w:r w:rsidRPr="001F72A0">
        <w:rPr>
          <w:rFonts w:ascii="Arial" w:hAnsi="Arial" w:cs="Arial"/>
          <w:sz w:val="22"/>
          <w:szCs w:val="22"/>
        </w:rPr>
        <w:t>.</w:t>
      </w:r>
    </w:p>
    <w:p w14:paraId="44E28861" w14:textId="082FEEB7" w:rsidR="00982CE3" w:rsidRDefault="00982CE3">
      <w:pPr>
        <w:spacing w:after="200" w:line="276" w:lineRule="auto"/>
        <w:rPr>
          <w:rFonts w:ascii="Arial" w:hAnsi="Arial" w:cs="Arial"/>
          <w:b/>
          <w:bCs/>
          <w:kern w:val="32"/>
          <w:sz w:val="22"/>
          <w:szCs w:val="22"/>
        </w:rPr>
      </w:pPr>
      <w:r>
        <w:rPr>
          <w:sz w:val="22"/>
          <w:szCs w:val="22"/>
        </w:rPr>
        <w:br w:type="page"/>
      </w:r>
    </w:p>
    <w:p w14:paraId="4196D75E" w14:textId="77777777" w:rsidR="001F72A0" w:rsidRPr="00CE4DF7" w:rsidRDefault="001F72A0" w:rsidP="0001250D">
      <w:pPr>
        <w:spacing w:before="120" w:after="120"/>
        <w:jc w:val="both"/>
        <w:rPr>
          <w:rFonts w:ascii="Arial" w:hAnsi="Arial" w:cs="Arial"/>
          <w:b/>
          <w:color w:val="002060"/>
        </w:rPr>
      </w:pPr>
      <w:r w:rsidRPr="00CE4DF7">
        <w:rPr>
          <w:rFonts w:ascii="Arial" w:hAnsi="Arial" w:cs="Arial"/>
          <w:b/>
          <w:color w:val="002060"/>
        </w:rPr>
        <w:t xml:space="preserve">Звітність: інструмент для прозорого спілкування зі </w:t>
      </w:r>
      <w:proofErr w:type="spellStart"/>
      <w:r w:rsidRPr="00CE4DF7">
        <w:rPr>
          <w:rFonts w:ascii="Arial" w:hAnsi="Arial" w:cs="Arial"/>
          <w:b/>
          <w:color w:val="002060"/>
        </w:rPr>
        <w:t>стейкхолдерами</w:t>
      </w:r>
      <w:proofErr w:type="spellEnd"/>
    </w:p>
    <w:p w14:paraId="786A3179" w14:textId="77777777" w:rsidR="005415F0" w:rsidRPr="00CE4DF7" w:rsidRDefault="005415F0" w:rsidP="005415F0">
      <w:pPr>
        <w:spacing w:before="120" w:after="120"/>
        <w:jc w:val="both"/>
        <w:rPr>
          <w:rFonts w:ascii="Arial" w:hAnsi="Arial" w:cs="Arial"/>
          <w:b/>
          <w:color w:val="002060"/>
        </w:rPr>
      </w:pPr>
      <w:r w:rsidRPr="00CE4DF7">
        <w:rPr>
          <w:rFonts w:ascii="Arial" w:hAnsi="Arial" w:cs="Arial"/>
          <w:b/>
          <w:color w:val="002060"/>
        </w:rPr>
        <w:t>Принципи комплаєнсу у сфері штучного інтелекту</w:t>
      </w:r>
    </w:p>
    <w:p w14:paraId="1CF8EC2A" w14:textId="77777777" w:rsidR="005415F0" w:rsidRPr="00C02CAB" w:rsidRDefault="005415F0" w:rsidP="005415F0">
      <w:pPr>
        <w:spacing w:before="120" w:after="120"/>
        <w:jc w:val="both"/>
        <w:rPr>
          <w:rFonts w:ascii="Arial" w:hAnsi="Arial" w:cs="Arial"/>
          <w:bCs/>
          <w:sz w:val="22"/>
          <w:szCs w:val="22"/>
        </w:rPr>
      </w:pPr>
      <w:r w:rsidRPr="00C02CAB">
        <w:rPr>
          <w:rFonts w:ascii="Arial" w:hAnsi="Arial" w:cs="Arial"/>
          <w:bCs/>
          <w:sz w:val="22"/>
          <w:szCs w:val="22"/>
        </w:rPr>
        <w:t>Враховуючи стратегічну важливість штучного інтелекту (ШІ), Група максимально враховує права і свободи людини, передбачені цим Кодексом етики як основоположні цінності, зокрема: зобов'язання підтримувати захист і забезпечення прав людини, вимога максимальної прозорості корпоративної поведінки, зобов'язання сприяти розробці та використанню орієнтованого на людину, надійного та екологічно чистого ШІ.</w:t>
      </w:r>
    </w:p>
    <w:p w14:paraId="474C9170" w14:textId="77777777" w:rsidR="005415F0" w:rsidRPr="00C02CAB" w:rsidRDefault="005415F0" w:rsidP="005415F0">
      <w:pPr>
        <w:spacing w:before="120" w:after="120"/>
        <w:jc w:val="both"/>
        <w:rPr>
          <w:rFonts w:ascii="Arial" w:hAnsi="Arial" w:cs="Arial"/>
          <w:bCs/>
          <w:sz w:val="22"/>
          <w:szCs w:val="22"/>
        </w:rPr>
      </w:pPr>
      <w:r w:rsidRPr="00C02CAB">
        <w:rPr>
          <w:rFonts w:ascii="Arial" w:hAnsi="Arial" w:cs="Arial"/>
          <w:bCs/>
          <w:sz w:val="22"/>
          <w:szCs w:val="22"/>
        </w:rPr>
        <w:t>При розробленні та використанні систем штучного інтелекту Група дотримується наступних принципів комплаєнсу:</w:t>
      </w:r>
    </w:p>
    <w:p w14:paraId="5F744F3A" w14:textId="77777777" w:rsidR="005415F0" w:rsidRPr="00C02CAB" w:rsidRDefault="005415F0" w:rsidP="005415F0">
      <w:pPr>
        <w:spacing w:before="120" w:after="120"/>
        <w:jc w:val="both"/>
        <w:rPr>
          <w:rFonts w:ascii="Arial" w:hAnsi="Arial" w:cs="Arial"/>
          <w:bCs/>
          <w:sz w:val="22"/>
          <w:szCs w:val="22"/>
        </w:rPr>
      </w:pPr>
      <w:r w:rsidRPr="00C02CAB">
        <w:rPr>
          <w:rFonts w:ascii="Arial" w:hAnsi="Arial" w:cs="Arial"/>
          <w:bCs/>
          <w:sz w:val="22"/>
          <w:szCs w:val="22"/>
        </w:rPr>
        <w:t>- недискримінація та справедливість: недопущення створення або посилення упереджень, заснованих на соціальних, етнічних або культурних уподобаннях;</w:t>
      </w:r>
    </w:p>
    <w:p w14:paraId="0C10403C" w14:textId="77777777" w:rsidR="005415F0" w:rsidRPr="00C02CAB" w:rsidRDefault="005415F0" w:rsidP="005415F0">
      <w:pPr>
        <w:spacing w:before="120" w:after="120"/>
        <w:jc w:val="both"/>
        <w:rPr>
          <w:rFonts w:ascii="Arial" w:hAnsi="Arial" w:cs="Arial"/>
          <w:bCs/>
          <w:sz w:val="22"/>
          <w:szCs w:val="22"/>
        </w:rPr>
      </w:pPr>
      <w:r w:rsidRPr="00C02CAB">
        <w:rPr>
          <w:rFonts w:ascii="Arial" w:hAnsi="Arial" w:cs="Arial"/>
          <w:bCs/>
          <w:sz w:val="22"/>
          <w:szCs w:val="22"/>
        </w:rPr>
        <w:t xml:space="preserve"> - підзвітність (людський контроль): забезпечення належного людського керівництва та прийняття рішень, особливо щодо автоматизації процесів та рішень, які впливають на фундаментальні права людини;</w:t>
      </w:r>
    </w:p>
    <w:p w14:paraId="667D014E" w14:textId="77777777" w:rsidR="005415F0" w:rsidRPr="00C02CAB" w:rsidRDefault="005415F0" w:rsidP="005415F0">
      <w:pPr>
        <w:spacing w:before="120" w:after="120"/>
        <w:jc w:val="both"/>
        <w:rPr>
          <w:rFonts w:ascii="Arial" w:hAnsi="Arial" w:cs="Arial"/>
          <w:bCs/>
          <w:sz w:val="22"/>
          <w:szCs w:val="22"/>
        </w:rPr>
      </w:pPr>
      <w:r w:rsidRPr="00C02CAB">
        <w:rPr>
          <w:rFonts w:ascii="Arial" w:hAnsi="Arial" w:cs="Arial"/>
          <w:bCs/>
          <w:sz w:val="22"/>
          <w:szCs w:val="22"/>
        </w:rPr>
        <w:t>- підзвітність (людський нагляд): забезпечення належного людського керівництва та контролю, особливо для автоматизації процесів та рішень, які впливають на основні права;</w:t>
      </w:r>
    </w:p>
    <w:p w14:paraId="64A8006D" w14:textId="77777777" w:rsidR="005415F0" w:rsidRPr="00C02CAB" w:rsidRDefault="005415F0" w:rsidP="005415F0">
      <w:pPr>
        <w:spacing w:before="120" w:after="120"/>
        <w:jc w:val="both"/>
        <w:rPr>
          <w:rFonts w:ascii="Arial" w:hAnsi="Arial" w:cs="Arial"/>
          <w:bCs/>
          <w:sz w:val="22"/>
          <w:szCs w:val="22"/>
        </w:rPr>
      </w:pPr>
      <w:r w:rsidRPr="00C02CAB">
        <w:rPr>
          <w:rFonts w:ascii="Arial" w:hAnsi="Arial" w:cs="Arial"/>
          <w:bCs/>
          <w:sz w:val="22"/>
          <w:szCs w:val="22"/>
        </w:rPr>
        <w:t>- прозорість і зрозумілість: забезпечення того, щоб операції та результати були зрозумілими для людини, а також надання відповідної документації для демонстрації відповідального використання;</w:t>
      </w:r>
    </w:p>
    <w:p w14:paraId="1C252F70" w14:textId="77777777" w:rsidR="005415F0" w:rsidRPr="00C02CAB" w:rsidRDefault="005415F0" w:rsidP="005415F0">
      <w:pPr>
        <w:spacing w:before="120" w:after="120"/>
        <w:jc w:val="both"/>
        <w:rPr>
          <w:rFonts w:ascii="Arial" w:hAnsi="Arial" w:cs="Arial"/>
          <w:bCs/>
          <w:sz w:val="22"/>
          <w:szCs w:val="22"/>
        </w:rPr>
      </w:pPr>
      <w:r w:rsidRPr="00C02CAB">
        <w:rPr>
          <w:rFonts w:ascii="Arial" w:hAnsi="Arial" w:cs="Arial"/>
          <w:bCs/>
          <w:sz w:val="22"/>
          <w:szCs w:val="22"/>
        </w:rPr>
        <w:t>- надійність: забезпечення точності та належного функціонування систем штучного інтелекту, тобто таким чином, щоб їх можна було належним чином контролювати та наглядати з боку людини та відповідно до сфери застосування;</w:t>
      </w:r>
    </w:p>
    <w:p w14:paraId="5999AD5C" w14:textId="77777777" w:rsidR="005415F0" w:rsidRPr="00C02CAB" w:rsidRDefault="005415F0" w:rsidP="005415F0">
      <w:pPr>
        <w:spacing w:before="120" w:after="120"/>
        <w:jc w:val="both"/>
        <w:rPr>
          <w:rFonts w:ascii="Arial" w:hAnsi="Arial" w:cs="Arial"/>
          <w:bCs/>
          <w:sz w:val="22"/>
          <w:szCs w:val="22"/>
        </w:rPr>
      </w:pPr>
      <w:r w:rsidRPr="00C02CAB">
        <w:rPr>
          <w:rFonts w:ascii="Arial" w:hAnsi="Arial" w:cs="Arial"/>
          <w:bCs/>
          <w:sz w:val="22"/>
          <w:szCs w:val="22"/>
        </w:rPr>
        <w:t xml:space="preserve">- конфіденційність і захист даних: дотримання принципів конфіденційності та захисту даних, забезпечення їх застосування протягом усього життєвого циклу, від </w:t>
      </w:r>
      <w:proofErr w:type="spellStart"/>
      <w:r w:rsidRPr="00C02CAB">
        <w:rPr>
          <w:rFonts w:ascii="Arial" w:hAnsi="Arial" w:cs="Arial"/>
          <w:bCs/>
          <w:sz w:val="22"/>
          <w:szCs w:val="22"/>
        </w:rPr>
        <w:t>проектування</w:t>
      </w:r>
      <w:proofErr w:type="spellEnd"/>
      <w:r w:rsidRPr="00C02CAB">
        <w:rPr>
          <w:rFonts w:ascii="Arial" w:hAnsi="Arial" w:cs="Arial"/>
          <w:bCs/>
          <w:sz w:val="22"/>
          <w:szCs w:val="22"/>
        </w:rPr>
        <w:t xml:space="preserve"> та розробки до розповсюдження.</w:t>
      </w:r>
    </w:p>
    <w:p w14:paraId="52D0FABA" w14:textId="64CBE421" w:rsidR="001F72A0" w:rsidRPr="005415F0" w:rsidRDefault="005415F0" w:rsidP="00982CE3">
      <w:pPr>
        <w:spacing w:after="120"/>
        <w:jc w:val="both"/>
        <w:rPr>
          <w:rFonts w:ascii="Arial" w:hAnsi="Arial" w:cs="Arial"/>
          <w:sz w:val="22"/>
          <w:szCs w:val="22"/>
        </w:rPr>
      </w:pPr>
      <w:r w:rsidRPr="00C02CAB">
        <w:rPr>
          <w:rFonts w:ascii="Arial" w:hAnsi="Arial" w:cs="Arial"/>
          <w:bCs/>
          <w:sz w:val="22"/>
          <w:szCs w:val="22"/>
        </w:rPr>
        <w:t>Звітність: інструмент для прозорої комунікації із зацікавленими сторонами.</w:t>
      </w:r>
      <w:r w:rsidR="00C02CAB" w:rsidRPr="00C02CAB">
        <w:rPr>
          <w:rFonts w:ascii="Arial" w:hAnsi="Arial" w:cs="Arial"/>
          <w:bCs/>
          <w:sz w:val="22"/>
          <w:szCs w:val="22"/>
          <w:lang w:val="ru-RU"/>
        </w:rPr>
        <w:t xml:space="preserve"> </w:t>
      </w:r>
      <w:r w:rsidR="001F72A0" w:rsidRPr="00C02CAB">
        <w:rPr>
          <w:rFonts w:ascii="Arial" w:hAnsi="Arial" w:cs="Arial"/>
          <w:sz w:val="22"/>
          <w:szCs w:val="22"/>
        </w:rPr>
        <w:t xml:space="preserve">Щоб забезпечити прозорі відносини зі </w:t>
      </w:r>
      <w:proofErr w:type="spellStart"/>
      <w:r w:rsidR="001F72A0" w:rsidRPr="00C02CAB">
        <w:rPr>
          <w:rFonts w:ascii="Arial" w:hAnsi="Arial" w:cs="Arial"/>
          <w:sz w:val="22"/>
          <w:szCs w:val="22"/>
        </w:rPr>
        <w:t>стейкхолдерами</w:t>
      </w:r>
      <w:proofErr w:type="spellEnd"/>
      <w:r w:rsidR="001F72A0" w:rsidRPr="00C02CAB">
        <w:rPr>
          <w:rFonts w:ascii="Arial" w:hAnsi="Arial" w:cs="Arial"/>
          <w:sz w:val="22"/>
          <w:szCs w:val="22"/>
        </w:rPr>
        <w:t xml:space="preserve">, </w:t>
      </w:r>
      <w:r w:rsidR="001F72A0" w:rsidRPr="00C02CAB" w:rsidDel="001313A9">
        <w:rPr>
          <w:rFonts w:ascii="Arial" w:hAnsi="Arial" w:cs="Arial"/>
          <w:sz w:val="22"/>
          <w:szCs w:val="22"/>
        </w:rPr>
        <w:t xml:space="preserve">Група щорічно </w:t>
      </w:r>
      <w:r w:rsidR="001F72A0" w:rsidRPr="00C02CAB">
        <w:rPr>
          <w:rFonts w:ascii="Arial" w:hAnsi="Arial" w:cs="Arial"/>
          <w:sz w:val="22"/>
          <w:szCs w:val="22"/>
        </w:rPr>
        <w:t xml:space="preserve">здійснює комунікацію </w:t>
      </w:r>
      <w:r w:rsidR="001F72A0" w:rsidRPr="005415F0">
        <w:rPr>
          <w:rFonts w:ascii="Arial" w:hAnsi="Arial" w:cs="Arial"/>
          <w:sz w:val="22"/>
          <w:szCs w:val="22"/>
        </w:rPr>
        <w:t xml:space="preserve">за допомогою звітів про стійкість, які чітко описують </w:t>
      </w:r>
      <w:r w:rsidR="001F72A0" w:rsidRPr="005415F0" w:rsidDel="001313A9">
        <w:rPr>
          <w:rFonts w:ascii="Arial" w:hAnsi="Arial" w:cs="Arial"/>
          <w:sz w:val="22"/>
          <w:szCs w:val="22"/>
        </w:rPr>
        <w:t>її</w:t>
      </w:r>
      <w:r w:rsidR="001F72A0" w:rsidRPr="005415F0">
        <w:rPr>
          <w:rFonts w:ascii="Arial" w:hAnsi="Arial" w:cs="Arial"/>
          <w:sz w:val="22"/>
          <w:szCs w:val="22"/>
        </w:rPr>
        <w:t xml:space="preserve"> вибір, дії та ефективність підходу ESG, на додаток до опису запитів, що випливають із поточного діалогу із зацікавленими сторонами, і встановлюють свої цілі для ESG від середніх до довгострокових. </w:t>
      </w:r>
      <w:r w:rsidR="001F72A0" w:rsidRPr="005415F0" w:rsidDel="001313A9">
        <w:rPr>
          <w:rFonts w:ascii="Arial" w:hAnsi="Arial" w:cs="Arial"/>
          <w:sz w:val="22"/>
          <w:szCs w:val="22"/>
        </w:rPr>
        <w:t xml:space="preserve">Зокрема, враховуючи актуальність для всіх зацікавлених сторін зменшення впливу зміни клімату, Група звітує </w:t>
      </w:r>
      <w:r w:rsidR="00CD007D" w:rsidRPr="00CE4DF7">
        <w:t xml:space="preserve"> </w:t>
      </w:r>
      <w:r w:rsidR="00CD007D" w:rsidRPr="00CD007D">
        <w:rPr>
          <w:rFonts w:ascii="Arial" w:hAnsi="Arial" w:cs="Arial"/>
          <w:sz w:val="22"/>
          <w:szCs w:val="22"/>
        </w:rPr>
        <w:t xml:space="preserve">у </w:t>
      </w:r>
      <w:r w:rsidR="00CD007D">
        <w:rPr>
          <w:rFonts w:ascii="Arial" w:hAnsi="Arial" w:cs="Arial"/>
          <w:sz w:val="22"/>
          <w:szCs w:val="22"/>
        </w:rPr>
        <w:t>З</w:t>
      </w:r>
      <w:r w:rsidR="00CD007D" w:rsidRPr="00CD007D">
        <w:rPr>
          <w:rFonts w:ascii="Arial" w:hAnsi="Arial" w:cs="Arial"/>
          <w:sz w:val="22"/>
          <w:szCs w:val="22"/>
        </w:rPr>
        <w:t>віті про клімат</w:t>
      </w:r>
      <w:r w:rsidR="001F72A0" w:rsidRPr="005415F0" w:rsidDel="001313A9">
        <w:rPr>
          <w:rFonts w:ascii="Arial" w:hAnsi="Arial" w:cs="Arial"/>
          <w:sz w:val="22"/>
          <w:szCs w:val="22"/>
          <w:vertAlign w:val="superscript"/>
        </w:rPr>
        <w:t>6</w:t>
      </w:r>
      <w:r w:rsidR="001F72A0" w:rsidRPr="005415F0" w:rsidDel="001313A9">
        <w:rPr>
          <w:rFonts w:ascii="Arial" w:hAnsi="Arial" w:cs="Arial"/>
          <w:sz w:val="22"/>
          <w:szCs w:val="22"/>
        </w:rPr>
        <w:t xml:space="preserve"> щодо ризиків і можливостей, пов’язаних із кліматом, щоб забезпечити максимальну прозорість щодо цього аспекту також.</w:t>
      </w:r>
    </w:p>
    <w:p w14:paraId="362F99A6" w14:textId="2D30E784" w:rsidR="001F72A0" w:rsidRPr="005415F0" w:rsidRDefault="001F72A0" w:rsidP="00982CE3">
      <w:pPr>
        <w:spacing w:after="120"/>
        <w:jc w:val="both"/>
        <w:rPr>
          <w:rFonts w:ascii="Arial" w:hAnsi="Arial" w:cs="Arial"/>
          <w:sz w:val="22"/>
          <w:szCs w:val="22"/>
        </w:rPr>
      </w:pPr>
      <w:r w:rsidRPr="005415F0">
        <w:rPr>
          <w:rFonts w:ascii="Arial" w:hAnsi="Arial" w:cs="Arial"/>
          <w:sz w:val="22"/>
          <w:szCs w:val="22"/>
        </w:rPr>
        <w:t xml:space="preserve">Щоб реалізувати ці принципи та цінності на практиці в житті компанії, цей Кодекс регулює принципи поведінки, яких </w:t>
      </w:r>
      <w:r w:rsidRPr="005415F0" w:rsidDel="001313A9">
        <w:rPr>
          <w:rFonts w:ascii="Arial" w:hAnsi="Arial" w:cs="Arial"/>
          <w:sz w:val="22"/>
          <w:szCs w:val="22"/>
        </w:rPr>
        <w:t>Група</w:t>
      </w:r>
      <w:r w:rsidRPr="005415F0">
        <w:rPr>
          <w:rFonts w:ascii="Arial" w:hAnsi="Arial" w:cs="Arial"/>
          <w:sz w:val="22"/>
          <w:szCs w:val="22"/>
        </w:rPr>
        <w:t xml:space="preserve"> дотримується у відносинах з кожною категорією </w:t>
      </w:r>
      <w:proofErr w:type="spellStart"/>
      <w:r w:rsidRPr="005415F0">
        <w:rPr>
          <w:rFonts w:ascii="Arial" w:hAnsi="Arial" w:cs="Arial"/>
          <w:sz w:val="22"/>
          <w:szCs w:val="22"/>
        </w:rPr>
        <w:t>стейкхолдерів</w:t>
      </w:r>
      <w:proofErr w:type="spellEnd"/>
      <w:r w:rsidRPr="005415F0">
        <w:rPr>
          <w:rFonts w:ascii="Arial" w:hAnsi="Arial" w:cs="Arial"/>
          <w:sz w:val="22"/>
          <w:szCs w:val="22"/>
        </w:rPr>
        <w:t>:</w:t>
      </w:r>
    </w:p>
    <w:p w14:paraId="5B26343E" w14:textId="77777777" w:rsidR="001F72A0" w:rsidRPr="005415F0" w:rsidRDefault="001F72A0" w:rsidP="00982CE3">
      <w:pPr>
        <w:numPr>
          <w:ilvl w:val="0"/>
          <w:numId w:val="53"/>
        </w:numPr>
        <w:spacing w:after="120"/>
        <w:jc w:val="both"/>
        <w:rPr>
          <w:rFonts w:ascii="Arial" w:hAnsi="Arial" w:cs="Arial"/>
          <w:sz w:val="22"/>
          <w:szCs w:val="22"/>
        </w:rPr>
      </w:pPr>
      <w:r w:rsidRPr="005415F0">
        <w:rPr>
          <w:rFonts w:ascii="Arial" w:hAnsi="Arial" w:cs="Arial"/>
          <w:sz w:val="22"/>
          <w:szCs w:val="22"/>
        </w:rPr>
        <w:t>слухання та діалог;</w:t>
      </w:r>
    </w:p>
    <w:p w14:paraId="63AF1E8A" w14:textId="77777777" w:rsidR="001F72A0" w:rsidRPr="00CD007D" w:rsidRDefault="001F72A0" w:rsidP="00982CE3">
      <w:pPr>
        <w:numPr>
          <w:ilvl w:val="0"/>
          <w:numId w:val="53"/>
        </w:numPr>
        <w:spacing w:after="120"/>
        <w:jc w:val="both"/>
        <w:rPr>
          <w:rFonts w:ascii="Arial" w:hAnsi="Arial" w:cs="Arial"/>
          <w:sz w:val="22"/>
          <w:szCs w:val="22"/>
        </w:rPr>
      </w:pPr>
      <w:r w:rsidRPr="00CD007D">
        <w:rPr>
          <w:rFonts w:ascii="Arial" w:hAnsi="Arial" w:cs="Arial"/>
          <w:sz w:val="22"/>
          <w:szCs w:val="22"/>
        </w:rPr>
        <w:t>прозорість;</w:t>
      </w:r>
    </w:p>
    <w:p w14:paraId="7D162716" w14:textId="41098FEC" w:rsidR="00982CE3" w:rsidRPr="00CD007D" w:rsidRDefault="00CD007D" w:rsidP="00982CE3">
      <w:pPr>
        <w:numPr>
          <w:ilvl w:val="0"/>
          <w:numId w:val="53"/>
        </w:numPr>
        <w:spacing w:after="120"/>
        <w:jc w:val="both"/>
        <w:rPr>
          <w:rFonts w:ascii="Arial" w:hAnsi="Arial" w:cs="Arial"/>
          <w:sz w:val="22"/>
          <w:szCs w:val="22"/>
        </w:rPr>
      </w:pPr>
      <w:r w:rsidRPr="00CD007D">
        <w:rPr>
          <w:rFonts w:ascii="Arial" w:hAnsi="Arial" w:cs="Arial"/>
          <w:sz w:val="22"/>
          <w:szCs w:val="22"/>
        </w:rPr>
        <w:t>справедливість, різноманітність та інклюзія</w:t>
      </w:r>
      <w:r w:rsidR="001F72A0" w:rsidRPr="00CD007D">
        <w:rPr>
          <w:rFonts w:ascii="Arial" w:hAnsi="Arial" w:cs="Arial"/>
          <w:sz w:val="22"/>
          <w:szCs w:val="22"/>
        </w:rPr>
        <w:t>.</w:t>
      </w:r>
    </w:p>
    <w:p w14:paraId="5033832D" w14:textId="6010BC56" w:rsidR="001F72A0" w:rsidRPr="005415F0" w:rsidRDefault="001F72A0" w:rsidP="00982CE3">
      <w:pPr>
        <w:spacing w:after="120"/>
        <w:jc w:val="both"/>
        <w:rPr>
          <w:rFonts w:ascii="Arial" w:hAnsi="Arial" w:cs="Arial"/>
          <w:sz w:val="22"/>
          <w:szCs w:val="22"/>
        </w:rPr>
      </w:pPr>
      <w:r w:rsidRPr="005415F0">
        <w:rPr>
          <w:rFonts w:ascii="Arial" w:hAnsi="Arial" w:cs="Arial"/>
          <w:sz w:val="22"/>
          <w:szCs w:val="22"/>
        </w:rPr>
        <w:br w:type="page"/>
      </w:r>
    </w:p>
    <w:p w14:paraId="633C3687" w14:textId="77777777" w:rsidR="001F72A0" w:rsidRPr="005415F0" w:rsidRDefault="001F72A0" w:rsidP="00982CE3">
      <w:pPr>
        <w:pStyle w:val="1"/>
        <w:numPr>
          <w:ilvl w:val="0"/>
          <w:numId w:val="0"/>
        </w:numPr>
        <w:spacing w:after="240"/>
        <w:jc w:val="both"/>
        <w:rPr>
          <w:color w:val="002060"/>
        </w:rPr>
      </w:pPr>
      <w:bookmarkStart w:id="12" w:name="_Toc221550243"/>
      <w:bookmarkStart w:id="13" w:name="_Hlk161302901"/>
      <w:r w:rsidRPr="005415F0">
        <w:rPr>
          <w:color w:val="002060"/>
        </w:rPr>
        <w:t>Принципи поведінки у відносинах з клієнтами</w:t>
      </w:r>
      <w:bookmarkEnd w:id="12"/>
    </w:p>
    <w:p w14:paraId="1804C970" w14:textId="02AA0CED" w:rsidR="001F72A0" w:rsidRPr="005415F0" w:rsidRDefault="001F72A0" w:rsidP="00982CE3">
      <w:pPr>
        <w:jc w:val="both"/>
        <w:rPr>
          <w:rFonts w:ascii="Arial" w:hAnsi="Arial" w:cs="Arial"/>
          <w:sz w:val="22"/>
          <w:szCs w:val="22"/>
        </w:rPr>
      </w:pPr>
      <w:r w:rsidRPr="005415F0">
        <w:rPr>
          <w:rFonts w:ascii="Arial" w:hAnsi="Arial" w:cs="Arial"/>
          <w:sz w:val="22"/>
          <w:szCs w:val="22"/>
        </w:rPr>
        <w:t xml:space="preserve">У відносинах із клієнтами </w:t>
      </w:r>
      <w:r w:rsidRPr="005415F0" w:rsidDel="00680613">
        <w:rPr>
          <w:rFonts w:ascii="Arial" w:hAnsi="Arial" w:cs="Arial"/>
          <w:sz w:val="22"/>
          <w:szCs w:val="22"/>
        </w:rPr>
        <w:t xml:space="preserve">Група </w:t>
      </w:r>
      <w:r w:rsidR="008B5782" w:rsidRPr="005415F0">
        <w:rPr>
          <w:rFonts w:ascii="Arial" w:hAnsi="Arial" w:cs="Arial"/>
          <w:sz w:val="22"/>
          <w:szCs w:val="22"/>
        </w:rPr>
        <w:t>та Банк</w:t>
      </w:r>
      <w:r w:rsidR="00BA745B" w:rsidRPr="005415F0">
        <w:rPr>
          <w:rFonts w:ascii="Arial" w:hAnsi="Arial" w:cs="Arial"/>
          <w:sz w:val="22"/>
          <w:szCs w:val="22"/>
        </w:rPr>
        <w:t xml:space="preserve"> </w:t>
      </w:r>
      <w:r w:rsidRPr="005415F0">
        <w:rPr>
          <w:rFonts w:ascii="Arial" w:hAnsi="Arial" w:cs="Arial"/>
          <w:sz w:val="22"/>
          <w:szCs w:val="22"/>
        </w:rPr>
        <w:t>прагн</w:t>
      </w:r>
      <w:r w:rsidR="006C0564" w:rsidRPr="005415F0">
        <w:rPr>
          <w:rFonts w:ascii="Arial" w:hAnsi="Arial" w:cs="Arial"/>
          <w:sz w:val="22"/>
          <w:szCs w:val="22"/>
        </w:rPr>
        <w:t xml:space="preserve">уть </w:t>
      </w:r>
      <w:r w:rsidRPr="005415F0">
        <w:rPr>
          <w:rFonts w:ascii="Arial" w:hAnsi="Arial" w:cs="Arial"/>
          <w:sz w:val="22"/>
          <w:szCs w:val="22"/>
        </w:rPr>
        <w:t>встановлювати відносини, засновані на довірі, приділяючи особливу увагу тому, щоб прислухатися до клієнтів, аби відповідати їхнім очікуванням, розробляючи високоякісні продукти та послуги.</w:t>
      </w:r>
    </w:p>
    <w:p w14:paraId="0AB092DA" w14:textId="77777777" w:rsidR="001F72A0" w:rsidRPr="00CE4DF7" w:rsidRDefault="001F72A0" w:rsidP="007656C9">
      <w:pPr>
        <w:spacing w:before="120" w:after="120"/>
        <w:jc w:val="both"/>
        <w:rPr>
          <w:rFonts w:ascii="Arial" w:hAnsi="Arial" w:cs="Arial"/>
          <w:b/>
          <w:color w:val="002060"/>
        </w:rPr>
      </w:pPr>
      <w:r w:rsidRPr="00CE4DF7">
        <w:rPr>
          <w:rFonts w:ascii="Arial" w:hAnsi="Arial" w:cs="Arial"/>
          <w:b/>
          <w:color w:val="002060"/>
        </w:rPr>
        <w:t>Слухання та діалог</w:t>
      </w:r>
    </w:p>
    <w:p w14:paraId="32FE5B69" w14:textId="50BE906D" w:rsidR="001F72A0" w:rsidRPr="005415F0" w:rsidRDefault="001F72A0" w:rsidP="00982CE3">
      <w:pPr>
        <w:jc w:val="both"/>
        <w:rPr>
          <w:rFonts w:ascii="Arial" w:hAnsi="Arial" w:cs="Arial"/>
          <w:sz w:val="22"/>
          <w:szCs w:val="22"/>
        </w:rPr>
      </w:pPr>
      <w:r w:rsidRPr="005415F0" w:rsidDel="00680613">
        <w:rPr>
          <w:rFonts w:ascii="Arial" w:hAnsi="Arial" w:cs="Arial"/>
          <w:sz w:val="22"/>
          <w:szCs w:val="22"/>
        </w:rPr>
        <w:t>Група</w:t>
      </w:r>
      <w:r w:rsidR="00BA745B" w:rsidRPr="005415F0">
        <w:rPr>
          <w:rFonts w:ascii="Arial" w:hAnsi="Arial" w:cs="Arial"/>
          <w:sz w:val="22"/>
          <w:szCs w:val="22"/>
        </w:rPr>
        <w:t xml:space="preserve"> </w:t>
      </w:r>
      <w:r w:rsidR="008B5782" w:rsidRPr="005415F0">
        <w:rPr>
          <w:rFonts w:ascii="Arial" w:hAnsi="Arial" w:cs="Arial"/>
          <w:sz w:val="22"/>
          <w:szCs w:val="22"/>
        </w:rPr>
        <w:t xml:space="preserve">та Банк </w:t>
      </w:r>
      <w:r w:rsidRPr="005415F0">
        <w:rPr>
          <w:rFonts w:ascii="Arial" w:hAnsi="Arial" w:cs="Arial"/>
          <w:sz w:val="22"/>
          <w:szCs w:val="22"/>
        </w:rPr>
        <w:t>вважа</w:t>
      </w:r>
      <w:r w:rsidR="004B1008" w:rsidRPr="005415F0">
        <w:rPr>
          <w:rFonts w:ascii="Arial" w:hAnsi="Arial" w:cs="Arial"/>
          <w:sz w:val="22"/>
          <w:szCs w:val="22"/>
        </w:rPr>
        <w:t>ють</w:t>
      </w:r>
      <w:r w:rsidRPr="005415F0">
        <w:rPr>
          <w:rFonts w:ascii="Arial" w:hAnsi="Arial" w:cs="Arial"/>
          <w:sz w:val="22"/>
          <w:szCs w:val="22"/>
        </w:rPr>
        <w:t xml:space="preserve"> </w:t>
      </w:r>
      <w:r w:rsidR="004B1008" w:rsidRPr="005415F0">
        <w:rPr>
          <w:rFonts w:ascii="Arial" w:hAnsi="Arial" w:cs="Arial"/>
          <w:sz w:val="22"/>
          <w:szCs w:val="22"/>
        </w:rPr>
        <w:t xml:space="preserve">необхідним </w:t>
      </w:r>
      <w:r w:rsidRPr="005415F0">
        <w:rPr>
          <w:rFonts w:ascii="Arial" w:hAnsi="Arial" w:cs="Arial"/>
          <w:sz w:val="22"/>
          <w:szCs w:val="22"/>
        </w:rPr>
        <w:t>постійний діалог із клієнтами для максимального розуміння їхніх реальних очікувань. З цією метою в</w:t>
      </w:r>
      <w:r w:rsidR="004B1008" w:rsidRPr="005415F0">
        <w:rPr>
          <w:rFonts w:ascii="Arial" w:hAnsi="Arial" w:cs="Arial"/>
          <w:sz w:val="22"/>
          <w:szCs w:val="22"/>
        </w:rPr>
        <w:t>они</w:t>
      </w:r>
      <w:r w:rsidRPr="005415F0">
        <w:rPr>
          <w:rFonts w:ascii="Arial" w:hAnsi="Arial" w:cs="Arial"/>
          <w:sz w:val="22"/>
          <w:szCs w:val="22"/>
        </w:rPr>
        <w:t xml:space="preserve">  зобов'язу</w:t>
      </w:r>
      <w:r w:rsidR="004B1008" w:rsidRPr="005415F0">
        <w:rPr>
          <w:rFonts w:ascii="Arial" w:hAnsi="Arial" w:cs="Arial"/>
          <w:sz w:val="22"/>
          <w:szCs w:val="22"/>
        </w:rPr>
        <w:t>ю</w:t>
      </w:r>
      <w:r w:rsidRPr="005415F0">
        <w:rPr>
          <w:rFonts w:ascii="Arial" w:hAnsi="Arial" w:cs="Arial"/>
          <w:sz w:val="22"/>
          <w:szCs w:val="22"/>
        </w:rPr>
        <w:t>ться:</w:t>
      </w:r>
    </w:p>
    <w:p w14:paraId="6305970C" w14:textId="77777777" w:rsidR="001F72A0" w:rsidRPr="001F72A0" w:rsidRDefault="001F72A0" w:rsidP="00982CE3">
      <w:pPr>
        <w:numPr>
          <w:ilvl w:val="0"/>
          <w:numId w:val="53"/>
        </w:numPr>
        <w:jc w:val="both"/>
        <w:rPr>
          <w:rFonts w:ascii="Arial" w:hAnsi="Arial" w:cs="Arial"/>
          <w:sz w:val="22"/>
          <w:szCs w:val="22"/>
        </w:rPr>
      </w:pPr>
      <w:r w:rsidRPr="005415F0">
        <w:rPr>
          <w:rFonts w:ascii="Arial" w:hAnsi="Arial" w:cs="Arial"/>
          <w:sz w:val="22"/>
          <w:szCs w:val="22"/>
        </w:rPr>
        <w:t>впроваджувати інструменти системного діалогу для збору пропозицій від клієнтів, асоціацій споживачів та асоціацій, що представляють</w:t>
      </w:r>
      <w:r w:rsidRPr="001F72A0">
        <w:rPr>
          <w:rFonts w:ascii="Arial" w:hAnsi="Arial" w:cs="Arial"/>
          <w:sz w:val="22"/>
          <w:szCs w:val="22"/>
        </w:rPr>
        <w:t xml:space="preserve"> окремі категорії клієнтів;</w:t>
      </w:r>
    </w:p>
    <w:p w14:paraId="68808145" w14:textId="77777777" w:rsidR="001F72A0" w:rsidRPr="001F72A0" w:rsidRDefault="001F72A0" w:rsidP="00982CE3">
      <w:pPr>
        <w:numPr>
          <w:ilvl w:val="0"/>
          <w:numId w:val="53"/>
        </w:numPr>
        <w:jc w:val="both"/>
        <w:rPr>
          <w:rFonts w:ascii="Arial" w:hAnsi="Arial" w:cs="Arial"/>
          <w:sz w:val="22"/>
          <w:szCs w:val="22"/>
        </w:rPr>
      </w:pPr>
      <w:r w:rsidRPr="001F72A0">
        <w:rPr>
          <w:rFonts w:ascii="Arial" w:hAnsi="Arial" w:cs="Arial"/>
          <w:sz w:val="22"/>
          <w:szCs w:val="22"/>
        </w:rPr>
        <w:t>ретельно визначати потреби клієнтів і профілі ризиків як фундаментальну відправну точку для надання порад, послуг і продуктів, усвідомлюючи, що вони відіграють ключову роль у допомозі в інвестиціях, розумному управлінні заощадженнями та відповідальному кредитуванні, на додаток до пропозиції страхового захисту;</w:t>
      </w:r>
    </w:p>
    <w:p w14:paraId="24EC3312" w14:textId="1E276911" w:rsidR="001F72A0" w:rsidRPr="001F72A0" w:rsidRDefault="001F72A0" w:rsidP="00982CE3">
      <w:pPr>
        <w:numPr>
          <w:ilvl w:val="0"/>
          <w:numId w:val="53"/>
        </w:numPr>
        <w:jc w:val="both"/>
        <w:rPr>
          <w:rFonts w:ascii="Arial" w:hAnsi="Arial" w:cs="Arial"/>
          <w:sz w:val="22"/>
          <w:szCs w:val="22"/>
        </w:rPr>
      </w:pPr>
      <w:r w:rsidRPr="001F72A0">
        <w:rPr>
          <w:rFonts w:ascii="Arial" w:hAnsi="Arial" w:cs="Arial"/>
          <w:sz w:val="22"/>
          <w:szCs w:val="22"/>
        </w:rPr>
        <w:t>гарантувати оперативні відповіді на запити та скарги, спрямовані на реальне, а не лише формальне вирішення суперечок.</w:t>
      </w:r>
      <w:r w:rsidR="004B1008">
        <w:rPr>
          <w:rFonts w:ascii="Arial" w:hAnsi="Arial" w:cs="Arial"/>
          <w:sz w:val="22"/>
          <w:szCs w:val="22"/>
        </w:rPr>
        <w:t xml:space="preserve"> </w:t>
      </w:r>
    </w:p>
    <w:p w14:paraId="5089A9E3" w14:textId="77777777" w:rsidR="00BA745B" w:rsidRDefault="001F72A0" w:rsidP="00900DAC">
      <w:pPr>
        <w:spacing w:before="120" w:after="120"/>
        <w:jc w:val="both"/>
        <w:rPr>
          <w:rFonts w:ascii="Arial" w:hAnsi="Arial" w:cs="Arial"/>
          <w:b/>
          <w:color w:val="002060"/>
        </w:rPr>
      </w:pPr>
      <w:r w:rsidRPr="00900DAC">
        <w:rPr>
          <w:rFonts w:ascii="Arial" w:hAnsi="Arial" w:cs="Arial"/>
          <w:b/>
          <w:color w:val="002060"/>
        </w:rPr>
        <w:t>Прозорість</w:t>
      </w:r>
    </w:p>
    <w:p w14:paraId="29F4E9CD" w14:textId="39B78582" w:rsidR="001F72A0" w:rsidRPr="001F72A0" w:rsidRDefault="001F72A0" w:rsidP="00900DAC">
      <w:pPr>
        <w:spacing w:before="120" w:after="120"/>
        <w:jc w:val="both"/>
        <w:rPr>
          <w:rFonts w:ascii="Arial" w:hAnsi="Arial" w:cs="Arial"/>
          <w:sz w:val="22"/>
          <w:szCs w:val="22"/>
        </w:rPr>
      </w:pPr>
      <w:r w:rsidRPr="001F72A0" w:rsidDel="00680613">
        <w:rPr>
          <w:rFonts w:ascii="Arial" w:hAnsi="Arial" w:cs="Arial"/>
          <w:sz w:val="22"/>
          <w:szCs w:val="22"/>
        </w:rPr>
        <w:t xml:space="preserve">Група </w:t>
      </w:r>
      <w:r w:rsidR="008B5782">
        <w:rPr>
          <w:rFonts w:ascii="Arial" w:hAnsi="Arial" w:cs="Arial"/>
          <w:sz w:val="22"/>
          <w:szCs w:val="22"/>
        </w:rPr>
        <w:t>та Банк</w:t>
      </w:r>
      <w:r w:rsidRPr="001F72A0">
        <w:rPr>
          <w:rFonts w:ascii="Arial" w:hAnsi="Arial" w:cs="Arial"/>
          <w:sz w:val="22"/>
          <w:szCs w:val="22"/>
        </w:rPr>
        <w:t xml:space="preserve"> вважа</w:t>
      </w:r>
      <w:r w:rsidR="00734657">
        <w:rPr>
          <w:rFonts w:ascii="Arial" w:hAnsi="Arial" w:cs="Arial"/>
          <w:sz w:val="22"/>
          <w:szCs w:val="22"/>
        </w:rPr>
        <w:t>ють</w:t>
      </w:r>
      <w:r w:rsidRPr="001F72A0">
        <w:rPr>
          <w:rFonts w:ascii="Arial" w:hAnsi="Arial" w:cs="Arial"/>
          <w:sz w:val="22"/>
          <w:szCs w:val="22"/>
        </w:rPr>
        <w:t xml:space="preserve">, що міцні відносини, засновані на довірі, вимагають прозорого спілкування, що дозволяє клієнтам краще розуміти характеристики та цінність продуктів і послуг, які вони купують або які їм пропонують. З цією метою </w:t>
      </w:r>
      <w:r w:rsidRPr="001F72A0" w:rsidDel="00680613">
        <w:rPr>
          <w:rFonts w:ascii="Arial" w:hAnsi="Arial" w:cs="Arial"/>
          <w:sz w:val="22"/>
          <w:szCs w:val="22"/>
        </w:rPr>
        <w:t>Група</w:t>
      </w:r>
      <w:r w:rsidRPr="001F72A0">
        <w:rPr>
          <w:rFonts w:ascii="Arial" w:hAnsi="Arial" w:cs="Arial"/>
          <w:sz w:val="22"/>
          <w:szCs w:val="22"/>
        </w:rPr>
        <w:t xml:space="preserve"> </w:t>
      </w:r>
      <w:r w:rsidR="008B5782">
        <w:rPr>
          <w:rFonts w:ascii="Arial" w:hAnsi="Arial" w:cs="Arial"/>
          <w:sz w:val="22"/>
          <w:szCs w:val="22"/>
        </w:rPr>
        <w:t xml:space="preserve">та Банк </w:t>
      </w:r>
      <w:r w:rsidRPr="001F72A0">
        <w:rPr>
          <w:rFonts w:ascii="Arial" w:hAnsi="Arial" w:cs="Arial"/>
          <w:sz w:val="22"/>
          <w:szCs w:val="22"/>
        </w:rPr>
        <w:t>зобов’язу</w:t>
      </w:r>
      <w:r w:rsidR="00734657">
        <w:rPr>
          <w:rFonts w:ascii="Arial" w:hAnsi="Arial" w:cs="Arial"/>
          <w:sz w:val="22"/>
          <w:szCs w:val="22"/>
        </w:rPr>
        <w:t>ю</w:t>
      </w:r>
      <w:r w:rsidRPr="001F72A0">
        <w:rPr>
          <w:rFonts w:ascii="Arial" w:hAnsi="Arial" w:cs="Arial"/>
          <w:sz w:val="22"/>
          <w:szCs w:val="22"/>
        </w:rPr>
        <w:t>ться:</w:t>
      </w:r>
    </w:p>
    <w:p w14:paraId="33BA25B4" w14:textId="77777777" w:rsidR="001F72A0" w:rsidRPr="001F72A0" w:rsidRDefault="001F72A0" w:rsidP="00982CE3">
      <w:pPr>
        <w:numPr>
          <w:ilvl w:val="0"/>
          <w:numId w:val="53"/>
        </w:numPr>
        <w:jc w:val="both"/>
        <w:rPr>
          <w:rFonts w:ascii="Arial" w:hAnsi="Arial" w:cs="Arial"/>
          <w:sz w:val="22"/>
          <w:szCs w:val="22"/>
        </w:rPr>
      </w:pPr>
      <w:r w:rsidRPr="001F72A0">
        <w:rPr>
          <w:rFonts w:ascii="Arial" w:hAnsi="Arial" w:cs="Arial"/>
          <w:sz w:val="22"/>
          <w:szCs w:val="22"/>
        </w:rPr>
        <w:t>спрощувати продукти і робити контракти більш зрозумілими, зменшувати можливі непорозуміння за допомогою чіткої та вичерпної інформації, у якій також оперативно повідомляється про будь-які зміни контрактів та їхніх умов;</w:t>
      </w:r>
    </w:p>
    <w:p w14:paraId="07454821" w14:textId="77777777" w:rsidR="001F72A0" w:rsidRPr="002463E7" w:rsidRDefault="001F72A0" w:rsidP="00982CE3">
      <w:pPr>
        <w:numPr>
          <w:ilvl w:val="0"/>
          <w:numId w:val="53"/>
        </w:numPr>
        <w:jc w:val="both"/>
        <w:rPr>
          <w:rFonts w:ascii="Arial" w:hAnsi="Arial" w:cs="Arial"/>
          <w:sz w:val="22"/>
          <w:szCs w:val="22"/>
        </w:rPr>
      </w:pPr>
      <w:r w:rsidRPr="002463E7">
        <w:rPr>
          <w:rFonts w:ascii="Arial" w:hAnsi="Arial" w:cs="Arial"/>
          <w:sz w:val="22"/>
          <w:szCs w:val="22"/>
        </w:rPr>
        <w:t>готувати чітку комунікацію через усі доступні канали, цінуючи час наших клієнтів.</w:t>
      </w:r>
    </w:p>
    <w:p w14:paraId="23E93084" w14:textId="0BC878BC" w:rsidR="001F72A0" w:rsidRPr="001F72A0" w:rsidRDefault="002463E7" w:rsidP="00982CE3">
      <w:pPr>
        <w:jc w:val="both"/>
        <w:rPr>
          <w:rFonts w:ascii="Arial" w:hAnsi="Arial" w:cs="Arial"/>
          <w:sz w:val="22"/>
          <w:szCs w:val="22"/>
        </w:rPr>
      </w:pPr>
      <w:r w:rsidRPr="00CE4DF7">
        <w:rPr>
          <w:rFonts w:ascii="Arial" w:hAnsi="Arial" w:cs="Arial"/>
          <w:b/>
          <w:color w:val="002060"/>
        </w:rPr>
        <w:t>Справедливість, різноманітність та інклюзія</w:t>
      </w:r>
      <w:r w:rsidRPr="00CE4DF7" w:rsidDel="002463E7">
        <w:rPr>
          <w:rFonts w:ascii="Arial" w:hAnsi="Arial" w:cs="Arial"/>
          <w:b/>
          <w:color w:val="002060"/>
        </w:rPr>
        <w:t xml:space="preserve"> </w:t>
      </w:r>
      <w:r w:rsidR="001F72A0" w:rsidRPr="002463E7" w:rsidDel="00680613">
        <w:rPr>
          <w:rFonts w:ascii="Arial" w:hAnsi="Arial" w:cs="Arial"/>
          <w:sz w:val="22"/>
          <w:szCs w:val="22"/>
        </w:rPr>
        <w:t xml:space="preserve">Група </w:t>
      </w:r>
      <w:r w:rsidR="008B5782" w:rsidRPr="002463E7">
        <w:rPr>
          <w:rFonts w:ascii="Arial" w:hAnsi="Arial" w:cs="Arial"/>
          <w:sz w:val="22"/>
          <w:szCs w:val="22"/>
        </w:rPr>
        <w:t xml:space="preserve">та Банк </w:t>
      </w:r>
      <w:r w:rsidR="001F72A0" w:rsidRPr="002463E7">
        <w:rPr>
          <w:rFonts w:ascii="Arial" w:hAnsi="Arial" w:cs="Arial"/>
          <w:sz w:val="22"/>
          <w:szCs w:val="22"/>
        </w:rPr>
        <w:t>вважа</w:t>
      </w:r>
      <w:r w:rsidR="008B5782" w:rsidRPr="002463E7">
        <w:rPr>
          <w:rFonts w:ascii="Arial" w:hAnsi="Arial" w:cs="Arial"/>
          <w:sz w:val="22"/>
          <w:szCs w:val="22"/>
        </w:rPr>
        <w:t xml:space="preserve">ють </w:t>
      </w:r>
      <w:r w:rsidR="001F72A0" w:rsidRPr="002463E7">
        <w:rPr>
          <w:rFonts w:ascii="Arial" w:hAnsi="Arial" w:cs="Arial"/>
          <w:sz w:val="22"/>
          <w:szCs w:val="22"/>
        </w:rPr>
        <w:t>, що наші послуги мають бути доступними для кожного. З</w:t>
      </w:r>
      <w:r w:rsidR="001F72A0" w:rsidRPr="001F72A0">
        <w:rPr>
          <w:rFonts w:ascii="Arial" w:hAnsi="Arial" w:cs="Arial"/>
          <w:sz w:val="22"/>
          <w:szCs w:val="22"/>
        </w:rPr>
        <w:t xml:space="preserve"> цією метою </w:t>
      </w:r>
      <w:r w:rsidR="008B5782">
        <w:rPr>
          <w:rFonts w:ascii="Arial" w:hAnsi="Arial" w:cs="Arial"/>
          <w:sz w:val="22"/>
          <w:szCs w:val="22"/>
        </w:rPr>
        <w:t xml:space="preserve"> вони</w:t>
      </w:r>
      <w:r w:rsidR="00C65972" w:rsidRPr="001F72A0">
        <w:rPr>
          <w:rFonts w:ascii="Arial" w:hAnsi="Arial" w:cs="Arial"/>
          <w:sz w:val="22"/>
          <w:szCs w:val="22"/>
        </w:rPr>
        <w:t xml:space="preserve"> </w:t>
      </w:r>
      <w:r w:rsidR="001F72A0" w:rsidRPr="001F72A0">
        <w:rPr>
          <w:rFonts w:ascii="Arial" w:hAnsi="Arial" w:cs="Arial"/>
          <w:sz w:val="22"/>
          <w:szCs w:val="22"/>
        </w:rPr>
        <w:t>зобов'язу</w:t>
      </w:r>
      <w:r w:rsidR="008B5782">
        <w:rPr>
          <w:rFonts w:ascii="Arial" w:hAnsi="Arial" w:cs="Arial"/>
          <w:sz w:val="22"/>
          <w:szCs w:val="22"/>
        </w:rPr>
        <w:t>ю</w:t>
      </w:r>
      <w:r w:rsidR="001F72A0" w:rsidRPr="001F72A0">
        <w:rPr>
          <w:rFonts w:ascii="Arial" w:hAnsi="Arial" w:cs="Arial"/>
          <w:sz w:val="22"/>
          <w:szCs w:val="22"/>
        </w:rPr>
        <w:t>ться:</w:t>
      </w:r>
    </w:p>
    <w:p w14:paraId="43F6F34C" w14:textId="77777777" w:rsidR="001F72A0" w:rsidRPr="001F72A0" w:rsidRDefault="001F72A0" w:rsidP="00982CE3">
      <w:pPr>
        <w:numPr>
          <w:ilvl w:val="0"/>
          <w:numId w:val="53"/>
        </w:numPr>
        <w:jc w:val="both"/>
        <w:rPr>
          <w:rFonts w:ascii="Arial" w:hAnsi="Arial" w:cs="Arial"/>
          <w:sz w:val="22"/>
          <w:szCs w:val="22"/>
        </w:rPr>
      </w:pPr>
      <w:r w:rsidRPr="001F72A0">
        <w:rPr>
          <w:rFonts w:ascii="Arial" w:hAnsi="Arial" w:cs="Arial"/>
          <w:sz w:val="22"/>
          <w:szCs w:val="22"/>
        </w:rPr>
        <w:t xml:space="preserve">не допускати дискримінації щодо клієнтів за статтю, гендерною ідентичністю та/або самовираженням, </w:t>
      </w:r>
      <w:proofErr w:type="spellStart"/>
      <w:r w:rsidRPr="001F72A0">
        <w:rPr>
          <w:rFonts w:ascii="Arial" w:hAnsi="Arial" w:cs="Arial"/>
          <w:sz w:val="22"/>
          <w:szCs w:val="22"/>
        </w:rPr>
        <w:t>емоційно</w:t>
      </w:r>
      <w:proofErr w:type="spellEnd"/>
      <w:r w:rsidRPr="001F72A0">
        <w:rPr>
          <w:rFonts w:ascii="Arial" w:hAnsi="Arial" w:cs="Arial"/>
          <w:sz w:val="22"/>
          <w:szCs w:val="22"/>
        </w:rPr>
        <w:t>-сексуальною орієнтацією, сімейним станом і сімейними обставинами, віком, етнічною приналежністю, релігійними переконаннями, політичною та профспілковою приналежністю, соціально-економічним статусом, національністю, мовою, культурним походженням, фізичним і психічним станом або будь-якою іншою характеристикою особи, у тому числі пов'язаною з вираженням її думок;</w:t>
      </w:r>
    </w:p>
    <w:p w14:paraId="73E07F0D" w14:textId="77777777" w:rsidR="001F72A0" w:rsidRPr="001F72A0" w:rsidRDefault="001F72A0" w:rsidP="00982CE3">
      <w:pPr>
        <w:numPr>
          <w:ilvl w:val="0"/>
          <w:numId w:val="53"/>
        </w:numPr>
        <w:jc w:val="both"/>
        <w:rPr>
          <w:rFonts w:ascii="Arial" w:hAnsi="Arial" w:cs="Arial"/>
          <w:sz w:val="22"/>
          <w:szCs w:val="22"/>
        </w:rPr>
      </w:pPr>
      <w:r w:rsidRPr="001F72A0">
        <w:rPr>
          <w:rFonts w:ascii="Arial" w:hAnsi="Arial" w:cs="Arial"/>
          <w:sz w:val="22"/>
          <w:szCs w:val="22"/>
        </w:rPr>
        <w:t>формулювати пропозиції таким чином, щоб усі верстви суспільства могли знайти відповідь на свої потреби;</w:t>
      </w:r>
    </w:p>
    <w:p w14:paraId="06770AC4" w14:textId="77777777" w:rsidR="001F72A0" w:rsidRPr="001F72A0" w:rsidRDefault="001F72A0" w:rsidP="00982CE3">
      <w:pPr>
        <w:numPr>
          <w:ilvl w:val="0"/>
          <w:numId w:val="53"/>
        </w:numPr>
        <w:jc w:val="both"/>
        <w:rPr>
          <w:rFonts w:ascii="Arial" w:hAnsi="Arial" w:cs="Arial"/>
          <w:sz w:val="22"/>
          <w:szCs w:val="22"/>
        </w:rPr>
      </w:pPr>
      <w:r w:rsidRPr="001F72A0">
        <w:rPr>
          <w:rFonts w:ascii="Arial" w:hAnsi="Arial" w:cs="Arial"/>
          <w:sz w:val="22"/>
          <w:szCs w:val="22"/>
        </w:rPr>
        <w:t>застосовувати цінову політику відповідно до характеристик і якості пропонованих послуг;</w:t>
      </w:r>
    </w:p>
    <w:p w14:paraId="1FE4AA31" w14:textId="77777777" w:rsidR="001F72A0" w:rsidRPr="001F72A0" w:rsidRDefault="001F72A0" w:rsidP="00982CE3">
      <w:pPr>
        <w:numPr>
          <w:ilvl w:val="0"/>
          <w:numId w:val="53"/>
        </w:numPr>
        <w:jc w:val="both"/>
        <w:rPr>
          <w:rFonts w:ascii="Arial" w:hAnsi="Arial" w:cs="Arial"/>
          <w:sz w:val="22"/>
          <w:szCs w:val="22"/>
        </w:rPr>
      </w:pPr>
      <w:r w:rsidRPr="001F72A0">
        <w:rPr>
          <w:rFonts w:ascii="Arial" w:hAnsi="Arial" w:cs="Arial"/>
          <w:sz w:val="22"/>
          <w:szCs w:val="22"/>
        </w:rPr>
        <w:t xml:space="preserve">розвивати </w:t>
      </w:r>
      <w:proofErr w:type="spellStart"/>
      <w:r w:rsidRPr="001F72A0">
        <w:rPr>
          <w:rFonts w:ascii="Arial" w:hAnsi="Arial" w:cs="Arial"/>
          <w:sz w:val="22"/>
          <w:szCs w:val="22"/>
        </w:rPr>
        <w:t>багатоканальність</w:t>
      </w:r>
      <w:proofErr w:type="spellEnd"/>
      <w:r w:rsidRPr="001F72A0">
        <w:rPr>
          <w:rFonts w:ascii="Arial" w:hAnsi="Arial" w:cs="Arial"/>
          <w:sz w:val="22"/>
          <w:szCs w:val="22"/>
        </w:rPr>
        <w:t xml:space="preserve"> для полегшення доступу до продуктів і послуг;</w:t>
      </w:r>
    </w:p>
    <w:p w14:paraId="2261DAFE" w14:textId="02F8B294" w:rsidR="001F72A0" w:rsidRPr="001F72A0" w:rsidRDefault="001F72A0" w:rsidP="00982CE3">
      <w:pPr>
        <w:numPr>
          <w:ilvl w:val="0"/>
          <w:numId w:val="53"/>
        </w:numPr>
        <w:jc w:val="both"/>
        <w:rPr>
          <w:rFonts w:ascii="Arial" w:hAnsi="Arial" w:cs="Arial"/>
          <w:sz w:val="22"/>
          <w:szCs w:val="22"/>
        </w:rPr>
      </w:pPr>
      <w:r w:rsidRPr="001F72A0">
        <w:rPr>
          <w:rFonts w:ascii="Arial" w:hAnsi="Arial" w:cs="Arial"/>
          <w:sz w:val="22"/>
          <w:szCs w:val="22"/>
        </w:rPr>
        <w:t xml:space="preserve">полегшувати доступ до продуктів і послуг для людей з </w:t>
      </w:r>
      <w:r w:rsidR="00C65972">
        <w:rPr>
          <w:rFonts w:ascii="Arial" w:hAnsi="Arial" w:cs="Arial"/>
          <w:sz w:val="22"/>
          <w:szCs w:val="22"/>
        </w:rPr>
        <w:t>інвалідністю</w:t>
      </w:r>
      <w:r w:rsidR="00F02B41" w:rsidRPr="00900DAC">
        <w:rPr>
          <w:rFonts w:ascii="Arial" w:hAnsi="Arial" w:cs="Arial"/>
          <w:sz w:val="22"/>
          <w:szCs w:val="22"/>
        </w:rPr>
        <w:t xml:space="preserve"> </w:t>
      </w:r>
      <w:r w:rsidRPr="001F72A0">
        <w:rPr>
          <w:rFonts w:ascii="Arial" w:hAnsi="Arial" w:cs="Arial"/>
          <w:sz w:val="22"/>
          <w:szCs w:val="22"/>
        </w:rPr>
        <w:t>шляхом усунення архітектурних бар’єрів у відділеннях і спрощення використання онлайн-сервісів</w:t>
      </w:r>
      <w:r w:rsidR="002463E7">
        <w:rPr>
          <w:rFonts w:ascii="Arial" w:hAnsi="Arial" w:cs="Arial"/>
          <w:sz w:val="22"/>
          <w:szCs w:val="22"/>
        </w:rPr>
        <w:t xml:space="preserve">, </w:t>
      </w:r>
      <w:r w:rsidR="002463E7" w:rsidRPr="002463E7">
        <w:rPr>
          <w:rFonts w:ascii="Arial" w:hAnsi="Arial" w:cs="Arial"/>
          <w:sz w:val="22"/>
          <w:szCs w:val="22"/>
        </w:rPr>
        <w:t>приділяючи увагу доступності</w:t>
      </w:r>
      <w:r w:rsidRPr="001F72A0">
        <w:rPr>
          <w:rFonts w:ascii="Arial" w:hAnsi="Arial" w:cs="Arial"/>
          <w:sz w:val="22"/>
          <w:szCs w:val="22"/>
        </w:rPr>
        <w:t>.</w:t>
      </w:r>
    </w:p>
    <w:p w14:paraId="1F1AF6CD" w14:textId="77777777" w:rsidR="001F72A0" w:rsidRPr="00BA745B" w:rsidRDefault="001F72A0" w:rsidP="007656C9">
      <w:pPr>
        <w:spacing w:before="120" w:after="120"/>
        <w:jc w:val="both"/>
        <w:rPr>
          <w:rFonts w:ascii="Arial" w:hAnsi="Arial" w:cs="Arial"/>
          <w:b/>
          <w:color w:val="002060"/>
        </w:rPr>
      </w:pPr>
      <w:r w:rsidRPr="00BA745B">
        <w:rPr>
          <w:rFonts w:ascii="Arial" w:hAnsi="Arial" w:cs="Arial"/>
          <w:b/>
          <w:color w:val="002060"/>
        </w:rPr>
        <w:t>Доступ до кредиту та розширення доступу до фінансових послуг</w:t>
      </w:r>
    </w:p>
    <w:p w14:paraId="687AD69C" w14:textId="2265A7E8" w:rsidR="001F72A0" w:rsidRPr="001F72A0" w:rsidRDefault="001F72A0" w:rsidP="00982CE3">
      <w:pPr>
        <w:jc w:val="both"/>
        <w:rPr>
          <w:rFonts w:ascii="Arial" w:hAnsi="Arial" w:cs="Arial"/>
          <w:sz w:val="22"/>
          <w:szCs w:val="22"/>
        </w:rPr>
      </w:pPr>
      <w:r w:rsidRPr="001F72A0">
        <w:rPr>
          <w:rFonts w:ascii="Arial" w:hAnsi="Arial" w:cs="Arial"/>
          <w:sz w:val="22"/>
          <w:szCs w:val="22"/>
        </w:rPr>
        <w:t xml:space="preserve">Для </w:t>
      </w:r>
      <w:r w:rsidRPr="001F72A0" w:rsidDel="00680613">
        <w:rPr>
          <w:rFonts w:ascii="Arial" w:hAnsi="Arial" w:cs="Arial"/>
          <w:sz w:val="22"/>
          <w:szCs w:val="22"/>
        </w:rPr>
        <w:t>Групи</w:t>
      </w:r>
      <w:r w:rsidR="008B5782">
        <w:rPr>
          <w:rFonts w:ascii="Arial" w:hAnsi="Arial" w:cs="Arial"/>
          <w:sz w:val="22"/>
          <w:szCs w:val="22"/>
        </w:rPr>
        <w:t xml:space="preserve"> та Банку</w:t>
      </w:r>
      <w:r w:rsidRPr="001F72A0" w:rsidDel="00680613">
        <w:rPr>
          <w:rFonts w:ascii="Arial" w:hAnsi="Arial" w:cs="Arial"/>
          <w:sz w:val="22"/>
          <w:szCs w:val="22"/>
        </w:rPr>
        <w:t xml:space="preserve"> </w:t>
      </w:r>
      <w:r w:rsidRPr="001F72A0">
        <w:rPr>
          <w:rFonts w:ascii="Arial" w:hAnsi="Arial" w:cs="Arial"/>
          <w:sz w:val="22"/>
          <w:szCs w:val="22"/>
        </w:rPr>
        <w:t xml:space="preserve">розширення доступу до кредитних і фінансових послуг для вразливих соціальних груп є фундаментальним важелем соціальної інклюзії, оскільки це допомагає покращити життя людей, забезпечуючи таким чином розвиток більш інклюзивного, справедливого та сприятливого суспільства. Застосовуючи принципи обачності в оцінці кредитоспроможності, які захищають не лише інтереси Групи, а й інтереси наших клієнтів, </w:t>
      </w:r>
      <w:r w:rsidRPr="001F72A0" w:rsidDel="00680613">
        <w:rPr>
          <w:rFonts w:ascii="Arial" w:hAnsi="Arial" w:cs="Arial"/>
          <w:sz w:val="22"/>
          <w:szCs w:val="22"/>
        </w:rPr>
        <w:t xml:space="preserve">Група </w:t>
      </w:r>
      <w:r w:rsidRPr="001F72A0">
        <w:rPr>
          <w:rFonts w:ascii="Arial" w:hAnsi="Arial" w:cs="Arial"/>
          <w:sz w:val="22"/>
          <w:szCs w:val="22"/>
        </w:rPr>
        <w:t>прагне:</w:t>
      </w:r>
    </w:p>
    <w:p w14:paraId="4B880B18" w14:textId="30E741B4"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визначити можливі сфери втручання та, як наслідок, розширити асортимент продуктів і послуг для кращої підтримки соціальних тенденцій, що постійно розвиваються, сприяючи фінансовій </w:t>
      </w:r>
      <w:proofErr w:type="spellStart"/>
      <w:r w:rsidRPr="001F72A0">
        <w:rPr>
          <w:rFonts w:ascii="Arial" w:hAnsi="Arial" w:cs="Arial"/>
          <w:sz w:val="22"/>
          <w:szCs w:val="22"/>
        </w:rPr>
        <w:t>інклюзивності</w:t>
      </w:r>
      <w:proofErr w:type="spellEnd"/>
      <w:r w:rsidRPr="001F72A0">
        <w:rPr>
          <w:rFonts w:ascii="Arial" w:hAnsi="Arial" w:cs="Arial"/>
          <w:sz w:val="22"/>
          <w:szCs w:val="22"/>
        </w:rPr>
        <w:t xml:space="preserve"> та доступу до кредитів також для людей у скрутному положенн</w:t>
      </w:r>
      <w:r w:rsidR="00C65972">
        <w:rPr>
          <w:rFonts w:ascii="Arial" w:hAnsi="Arial" w:cs="Arial"/>
          <w:sz w:val="22"/>
          <w:szCs w:val="22"/>
        </w:rPr>
        <w:t>і</w:t>
      </w:r>
      <w:r w:rsidRPr="001F72A0">
        <w:rPr>
          <w:rFonts w:ascii="Arial" w:hAnsi="Arial" w:cs="Arial"/>
          <w:sz w:val="22"/>
          <w:szCs w:val="22"/>
        </w:rPr>
        <w:t>;</w:t>
      </w:r>
    </w:p>
    <w:p w14:paraId="3D1E6B30"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підтримувати розвиток нових підприємств щоб сприяти діяльності з потенціалом створення економічної, екологічної та соціальної цінності. </w:t>
      </w:r>
    </w:p>
    <w:p w14:paraId="5302F79D"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Підтримка розвитку країни</w:t>
      </w:r>
    </w:p>
    <w:p w14:paraId="33E22072" w14:textId="004EE60B" w:rsidR="001F72A0" w:rsidRPr="001F72A0" w:rsidRDefault="001F72A0" w:rsidP="00982CE3">
      <w:pPr>
        <w:jc w:val="both"/>
        <w:rPr>
          <w:rFonts w:ascii="Arial" w:hAnsi="Arial" w:cs="Arial"/>
          <w:sz w:val="22"/>
          <w:szCs w:val="22"/>
        </w:rPr>
      </w:pPr>
      <w:r w:rsidRPr="001F72A0" w:rsidDel="00680613">
        <w:rPr>
          <w:rFonts w:ascii="Arial" w:hAnsi="Arial" w:cs="Arial"/>
          <w:sz w:val="22"/>
          <w:szCs w:val="22"/>
        </w:rPr>
        <w:t>Група</w:t>
      </w:r>
      <w:r w:rsidRPr="001F72A0">
        <w:rPr>
          <w:rFonts w:ascii="Arial" w:hAnsi="Arial" w:cs="Arial"/>
          <w:sz w:val="22"/>
          <w:szCs w:val="22"/>
        </w:rPr>
        <w:t xml:space="preserve"> вірить у свою відповідальність за сприяння економічному та соціальному розвитку в усіх країнах, де вона працює, та відповідно до конкретної нормативної бази, і з цією метою прагне:</w:t>
      </w:r>
    </w:p>
    <w:p w14:paraId="05038A29"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допомагати клієнтам у розвитку, покращенні конкурентоспроможності та міжнародному розширенні їхнього бізнесу, також шляхом сприяння інноваціям, цифровому переходу, екологічному переходу, прийняттю моделей циркулярної економіки та покращенню їхнього профілю стійкості;</w:t>
      </w:r>
    </w:p>
    <w:p w14:paraId="73D80B14"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просувати розвинені середньострокові та довгострокові механізми фінансування для сприяння інноваціям і підприємництву для тих, хто шукає фінансові ресурси для реалізації успішних ідей і </w:t>
      </w:r>
      <w:proofErr w:type="spellStart"/>
      <w:r w:rsidRPr="001F72A0">
        <w:rPr>
          <w:rFonts w:ascii="Arial" w:hAnsi="Arial" w:cs="Arial"/>
          <w:sz w:val="22"/>
          <w:szCs w:val="22"/>
        </w:rPr>
        <w:t>проектів</w:t>
      </w:r>
      <w:proofErr w:type="spellEnd"/>
      <w:r w:rsidRPr="001F72A0">
        <w:rPr>
          <w:rFonts w:ascii="Arial" w:hAnsi="Arial" w:cs="Arial"/>
          <w:sz w:val="22"/>
          <w:szCs w:val="22"/>
        </w:rPr>
        <w:t>;</w:t>
      </w:r>
    </w:p>
    <w:p w14:paraId="422DE358"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виходити за рамки простого надання кредитів шляхом участі в ризикованому капіталі підприємств для підтримки </w:t>
      </w:r>
      <w:proofErr w:type="spellStart"/>
      <w:r w:rsidRPr="001F72A0">
        <w:rPr>
          <w:rFonts w:ascii="Arial" w:hAnsi="Arial" w:cs="Arial"/>
          <w:sz w:val="22"/>
          <w:szCs w:val="22"/>
        </w:rPr>
        <w:t>проектів</w:t>
      </w:r>
      <w:proofErr w:type="spellEnd"/>
      <w:r w:rsidRPr="001F72A0">
        <w:rPr>
          <w:rFonts w:ascii="Arial" w:hAnsi="Arial" w:cs="Arial"/>
          <w:sz w:val="22"/>
          <w:szCs w:val="22"/>
        </w:rPr>
        <w:t xml:space="preserve"> з високим потенціалом зростання, також в інноваційних секторах;</w:t>
      </w:r>
    </w:p>
    <w:p w14:paraId="75778227"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підтримувати гідні компанії з діючими </w:t>
      </w:r>
      <w:proofErr w:type="spellStart"/>
      <w:r w:rsidRPr="001F72A0">
        <w:rPr>
          <w:rFonts w:ascii="Arial" w:hAnsi="Arial" w:cs="Arial"/>
          <w:sz w:val="22"/>
          <w:szCs w:val="22"/>
        </w:rPr>
        <w:t>проектами</w:t>
      </w:r>
      <w:proofErr w:type="spellEnd"/>
      <w:r w:rsidRPr="001F72A0">
        <w:rPr>
          <w:rFonts w:ascii="Arial" w:hAnsi="Arial" w:cs="Arial"/>
          <w:sz w:val="22"/>
          <w:szCs w:val="22"/>
        </w:rPr>
        <w:t>, навіть у важкі часи, задля досягнення інноваційних рішень щодо реорганізації та перезапуску;</w:t>
      </w:r>
    </w:p>
    <w:p w14:paraId="04C9148C" w14:textId="6DDBDD21" w:rsidR="001F72A0" w:rsidRPr="00C02CAB"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підтримувати </w:t>
      </w:r>
      <w:r w:rsidR="00C65972">
        <w:rPr>
          <w:rFonts w:ascii="Arial" w:hAnsi="Arial" w:cs="Arial"/>
          <w:sz w:val="22"/>
          <w:szCs w:val="22"/>
        </w:rPr>
        <w:t>громадський</w:t>
      </w:r>
      <w:r w:rsidR="00C65972" w:rsidRPr="001F72A0">
        <w:rPr>
          <w:rFonts w:ascii="Arial" w:hAnsi="Arial" w:cs="Arial"/>
          <w:sz w:val="22"/>
          <w:szCs w:val="22"/>
        </w:rPr>
        <w:t xml:space="preserve"> </w:t>
      </w:r>
      <w:r w:rsidRPr="001F72A0">
        <w:rPr>
          <w:rFonts w:ascii="Arial" w:hAnsi="Arial" w:cs="Arial"/>
          <w:sz w:val="22"/>
          <w:szCs w:val="22"/>
        </w:rPr>
        <w:t xml:space="preserve">сектор та місцеві органи влади в рамках нашої ролі, співпрацюючи без втручання та пропонуючи фінансові рішення, які забезпечують довгострокову рівновагу з огляду на зростання та модернізацію, які сприяють </w:t>
      </w:r>
      <w:r w:rsidRPr="00C02CAB">
        <w:rPr>
          <w:rFonts w:ascii="Arial" w:hAnsi="Arial" w:cs="Arial"/>
          <w:sz w:val="22"/>
          <w:szCs w:val="22"/>
        </w:rPr>
        <w:t>покращенню якості життя суспільства в цілому.</w:t>
      </w:r>
    </w:p>
    <w:p w14:paraId="0BB9D9CA" w14:textId="6811F110" w:rsidR="002463E7" w:rsidRPr="00C02CAB" w:rsidRDefault="002463E7" w:rsidP="007656C9">
      <w:pPr>
        <w:spacing w:before="120" w:after="120"/>
        <w:jc w:val="both"/>
        <w:rPr>
          <w:rFonts w:ascii="Arial" w:hAnsi="Arial" w:cs="Arial"/>
          <w:bCs/>
          <w:sz w:val="22"/>
          <w:szCs w:val="22"/>
        </w:rPr>
      </w:pPr>
      <w:r w:rsidRPr="00C02CAB">
        <w:rPr>
          <w:rFonts w:ascii="Arial" w:hAnsi="Arial" w:cs="Arial"/>
          <w:bCs/>
          <w:sz w:val="22"/>
          <w:szCs w:val="22"/>
        </w:rPr>
        <w:t>Інтеза Санпаоло вважає, що роль банку також полягає в тому, щоб бути активною частиною та рушієм трансформації економічного та соціального контексту. Група прагне підтримувати перехід до сталої економіки та розглядає свій потенційний вплив на справедливий перехід з метою сприяння процесам переходу на соціально справедливій основі.</w:t>
      </w:r>
    </w:p>
    <w:p w14:paraId="3125F46F" w14:textId="62B31858"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Стійкі інвестиції та страхування</w:t>
      </w:r>
    </w:p>
    <w:p w14:paraId="181F1B4C" w14:textId="780EF426" w:rsidR="001F72A0" w:rsidRPr="001F72A0" w:rsidRDefault="001F72A0" w:rsidP="00982CE3">
      <w:pPr>
        <w:jc w:val="both"/>
        <w:rPr>
          <w:rFonts w:ascii="Arial" w:hAnsi="Arial" w:cs="Arial"/>
          <w:sz w:val="22"/>
          <w:szCs w:val="22"/>
        </w:rPr>
      </w:pPr>
      <w:r w:rsidRPr="001F72A0" w:rsidDel="00680613">
        <w:rPr>
          <w:rFonts w:ascii="Arial" w:hAnsi="Arial" w:cs="Arial"/>
          <w:sz w:val="22"/>
          <w:szCs w:val="22"/>
        </w:rPr>
        <w:t xml:space="preserve">Група </w:t>
      </w:r>
      <w:r w:rsidR="006C0564">
        <w:rPr>
          <w:rFonts w:ascii="Arial" w:hAnsi="Arial" w:cs="Arial"/>
          <w:sz w:val="22"/>
          <w:szCs w:val="22"/>
        </w:rPr>
        <w:t xml:space="preserve">та Банк </w:t>
      </w:r>
      <w:r w:rsidRPr="001F72A0">
        <w:rPr>
          <w:rFonts w:ascii="Arial" w:hAnsi="Arial" w:cs="Arial"/>
          <w:sz w:val="22"/>
          <w:szCs w:val="22"/>
        </w:rPr>
        <w:t>усвідомлю</w:t>
      </w:r>
      <w:r w:rsidR="006C0564">
        <w:rPr>
          <w:rFonts w:ascii="Arial" w:hAnsi="Arial" w:cs="Arial"/>
          <w:sz w:val="22"/>
          <w:szCs w:val="22"/>
        </w:rPr>
        <w:t>ють</w:t>
      </w:r>
      <w:r w:rsidRPr="001F72A0">
        <w:rPr>
          <w:rFonts w:ascii="Arial" w:hAnsi="Arial" w:cs="Arial"/>
          <w:sz w:val="22"/>
          <w:szCs w:val="22"/>
        </w:rPr>
        <w:t xml:space="preserve">, що екологічні, соціальні та управлінські критерії (ESG) стають дедалі важливішими при оцінці інвестицій і розробці страхових продуктів з кінцевою метою сприяння справедливому та сталому розвитку. Саме тому </w:t>
      </w:r>
      <w:r w:rsidRPr="001F72A0" w:rsidDel="00680613">
        <w:rPr>
          <w:rFonts w:ascii="Arial" w:hAnsi="Arial" w:cs="Arial"/>
          <w:sz w:val="22"/>
          <w:szCs w:val="22"/>
        </w:rPr>
        <w:t xml:space="preserve">Група </w:t>
      </w:r>
      <w:r w:rsidRPr="001F72A0">
        <w:rPr>
          <w:rFonts w:ascii="Arial" w:hAnsi="Arial" w:cs="Arial"/>
          <w:sz w:val="22"/>
          <w:szCs w:val="22"/>
        </w:rPr>
        <w:t xml:space="preserve">намагається, де це можливо, запропонувати своїм клієнтам можливість вибору продуктів, які також відповідають їхнім уподобанням щодо сталого розвитку, щоб створити ефективне коло лояльності підприємств до сталої поведінки та поступового підвищення обізнаності клієнтів. З цією метою </w:t>
      </w:r>
      <w:r w:rsidRPr="001F72A0" w:rsidDel="00680613">
        <w:rPr>
          <w:rFonts w:ascii="Arial" w:hAnsi="Arial" w:cs="Arial"/>
          <w:sz w:val="22"/>
          <w:szCs w:val="22"/>
        </w:rPr>
        <w:t xml:space="preserve">Група </w:t>
      </w:r>
      <w:r w:rsidR="006C0564">
        <w:rPr>
          <w:rFonts w:ascii="Arial" w:hAnsi="Arial" w:cs="Arial"/>
          <w:sz w:val="22"/>
          <w:szCs w:val="22"/>
        </w:rPr>
        <w:t>та Банк</w:t>
      </w:r>
      <w:r w:rsidRPr="001F72A0">
        <w:rPr>
          <w:rFonts w:ascii="Arial" w:hAnsi="Arial" w:cs="Arial"/>
          <w:sz w:val="22"/>
          <w:szCs w:val="22"/>
        </w:rPr>
        <w:t xml:space="preserve"> прагн</w:t>
      </w:r>
      <w:r w:rsidR="006C0564">
        <w:rPr>
          <w:rFonts w:ascii="Arial" w:hAnsi="Arial" w:cs="Arial"/>
          <w:sz w:val="22"/>
          <w:szCs w:val="22"/>
        </w:rPr>
        <w:t>уть</w:t>
      </w:r>
      <w:r w:rsidRPr="001F72A0">
        <w:rPr>
          <w:rFonts w:ascii="Arial" w:hAnsi="Arial" w:cs="Arial"/>
          <w:sz w:val="22"/>
          <w:szCs w:val="22"/>
        </w:rPr>
        <w:t>:</w:t>
      </w:r>
    </w:p>
    <w:p w14:paraId="7C66E555" w14:textId="0F4831F2"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розширювати </w:t>
      </w:r>
      <w:r w:rsidR="00DB4E72">
        <w:rPr>
          <w:rFonts w:ascii="Arial" w:hAnsi="Arial" w:cs="Arial"/>
          <w:sz w:val="22"/>
          <w:szCs w:val="22"/>
        </w:rPr>
        <w:t xml:space="preserve">разом із партнерами Банку </w:t>
      </w:r>
      <w:r w:rsidRPr="001F72A0">
        <w:rPr>
          <w:rFonts w:ascii="Arial" w:hAnsi="Arial" w:cs="Arial"/>
          <w:sz w:val="22"/>
          <w:szCs w:val="22"/>
        </w:rPr>
        <w:t>пропозиції з допомогою інвестиційних та страхових продуктів, які включають просування екологічних та соціальних характеристик або мають стійкі інвестиційні цілі</w:t>
      </w:r>
    </w:p>
    <w:p w14:paraId="1278ECF6" w14:textId="6313D1F5"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сприяти розвитку інвестиційних стратегій шляхом інтеграції екологічних, соціальних та управлінських факторів (ESG) як через використання критеріїв відбору та залучення</w:t>
      </w:r>
      <w:r w:rsidR="00124B2F">
        <w:rPr>
          <w:rFonts w:ascii="Arial" w:hAnsi="Arial" w:cs="Arial"/>
          <w:sz w:val="22"/>
          <w:szCs w:val="22"/>
        </w:rPr>
        <w:t>;</w:t>
      </w:r>
      <w:r w:rsidRPr="001F72A0">
        <w:rPr>
          <w:rFonts w:ascii="Arial" w:hAnsi="Arial" w:cs="Arial"/>
          <w:sz w:val="22"/>
          <w:szCs w:val="22"/>
        </w:rPr>
        <w:t xml:space="preserve"> </w:t>
      </w:r>
    </w:p>
    <w:p w14:paraId="44274F3E"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пропонувати рішення для захисту майна та особистого захисту шляхом постійного розвитку асортименту послуг для кращого задоволення потреб клієнтів. </w:t>
      </w:r>
    </w:p>
    <w:p w14:paraId="3317C801"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Безпека та захист</w:t>
      </w:r>
    </w:p>
    <w:p w14:paraId="326096F8" w14:textId="51C4F652" w:rsidR="001F72A0" w:rsidRPr="001F72A0" w:rsidRDefault="001F72A0" w:rsidP="00982CE3">
      <w:pPr>
        <w:jc w:val="both"/>
        <w:rPr>
          <w:rFonts w:ascii="Arial" w:hAnsi="Arial" w:cs="Arial"/>
          <w:sz w:val="22"/>
          <w:szCs w:val="22"/>
        </w:rPr>
      </w:pPr>
      <w:r w:rsidRPr="001F72A0">
        <w:rPr>
          <w:rFonts w:ascii="Arial" w:hAnsi="Arial" w:cs="Arial"/>
          <w:sz w:val="22"/>
          <w:szCs w:val="22"/>
        </w:rPr>
        <w:t>Забезпечення безпеки клієнтів, їхніх активів та інформації є не лише основним обов’язком</w:t>
      </w:r>
      <w:r w:rsidR="00197F90" w:rsidRPr="00900DAC">
        <w:rPr>
          <w:rFonts w:ascii="Arial" w:hAnsi="Arial" w:cs="Arial"/>
          <w:sz w:val="22"/>
          <w:szCs w:val="22"/>
        </w:rPr>
        <w:t xml:space="preserve"> </w:t>
      </w:r>
      <w:r w:rsidRPr="001F72A0" w:rsidDel="00680613">
        <w:rPr>
          <w:rFonts w:ascii="Arial" w:hAnsi="Arial" w:cs="Arial"/>
          <w:sz w:val="22"/>
          <w:szCs w:val="22"/>
        </w:rPr>
        <w:t>Групи</w:t>
      </w:r>
      <w:r w:rsidR="006C0564">
        <w:rPr>
          <w:rFonts w:ascii="Arial" w:hAnsi="Arial" w:cs="Arial"/>
          <w:sz w:val="22"/>
          <w:szCs w:val="22"/>
        </w:rPr>
        <w:t xml:space="preserve"> та Банку</w:t>
      </w:r>
      <w:r w:rsidRPr="001F72A0">
        <w:rPr>
          <w:rFonts w:ascii="Arial" w:hAnsi="Arial" w:cs="Arial"/>
          <w:sz w:val="22"/>
          <w:szCs w:val="22"/>
        </w:rPr>
        <w:t xml:space="preserve">, але й основою довірчих відносин, що постійно розвиваються. Відповідно, незмінно дотримуючись правових положень, </w:t>
      </w:r>
      <w:r w:rsidRPr="001F72A0" w:rsidDel="00680613">
        <w:rPr>
          <w:rFonts w:ascii="Arial" w:hAnsi="Arial" w:cs="Arial"/>
          <w:sz w:val="22"/>
          <w:szCs w:val="22"/>
        </w:rPr>
        <w:t xml:space="preserve">Група </w:t>
      </w:r>
      <w:r w:rsidR="006C0564">
        <w:rPr>
          <w:rFonts w:ascii="Arial" w:hAnsi="Arial" w:cs="Arial"/>
          <w:sz w:val="22"/>
          <w:szCs w:val="22"/>
        </w:rPr>
        <w:t xml:space="preserve">та Банк </w:t>
      </w:r>
      <w:r w:rsidRPr="001F72A0">
        <w:rPr>
          <w:rFonts w:ascii="Arial" w:hAnsi="Arial" w:cs="Arial"/>
          <w:sz w:val="22"/>
          <w:szCs w:val="22"/>
        </w:rPr>
        <w:t>прагн</w:t>
      </w:r>
      <w:r w:rsidR="006C0564">
        <w:rPr>
          <w:rFonts w:ascii="Arial" w:hAnsi="Arial" w:cs="Arial"/>
          <w:sz w:val="22"/>
          <w:szCs w:val="22"/>
        </w:rPr>
        <w:t>уть</w:t>
      </w:r>
      <w:r w:rsidRPr="001F72A0">
        <w:rPr>
          <w:rFonts w:ascii="Arial" w:hAnsi="Arial" w:cs="Arial"/>
          <w:sz w:val="22"/>
          <w:szCs w:val="22"/>
        </w:rPr>
        <w:t xml:space="preserve">: </w:t>
      </w:r>
    </w:p>
    <w:p w14:paraId="3E8C824F"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захищати людей, цінності та активи, а також інформаційні ресурси, включаючи їхні цифрові ідентифікаційні дані, і приймати внутрішні організаційні заходи, спрямовані на забезпечення надання послуг, які відповідають найвищим стандартам надійності, безперервності та конфіденційності;</w:t>
      </w:r>
    </w:p>
    <w:p w14:paraId="2F6FDEDA"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послідовно дотримуватись критеріїв прозорості в інформуванні клієнтів про їхні права щодо конфіденційності та способу обробки їхніх персональних даних.</w:t>
      </w:r>
    </w:p>
    <w:p w14:paraId="71C515FA" w14:textId="77777777" w:rsidR="001F72A0" w:rsidRPr="00900DAC" w:rsidRDefault="001F72A0" w:rsidP="007656C9">
      <w:pPr>
        <w:spacing w:before="120" w:after="120"/>
        <w:jc w:val="both"/>
        <w:rPr>
          <w:rFonts w:ascii="Arial" w:hAnsi="Arial" w:cs="Arial"/>
          <w:b/>
          <w:color w:val="002060"/>
          <w:lang w:val="ru-RU"/>
        </w:rPr>
      </w:pPr>
      <w:r w:rsidRPr="00C02CAB">
        <w:rPr>
          <w:rFonts w:ascii="Arial" w:hAnsi="Arial" w:cs="Arial"/>
          <w:b/>
          <w:color w:val="002060"/>
        </w:rPr>
        <w:t>Оцінка екологічних, соціальних і управлінських факторів (</w:t>
      </w:r>
      <w:r w:rsidRPr="00C02CAB">
        <w:rPr>
          <w:rFonts w:ascii="Arial" w:hAnsi="Arial" w:cs="Arial"/>
          <w:b/>
          <w:bCs/>
          <w:color w:val="002060"/>
        </w:rPr>
        <w:t>ESG</w:t>
      </w:r>
      <w:r w:rsidRPr="00900DAC">
        <w:rPr>
          <w:rFonts w:ascii="Arial" w:hAnsi="Arial" w:cs="Arial"/>
          <w:b/>
          <w:color w:val="002060"/>
          <w:lang w:val="ru-RU"/>
        </w:rPr>
        <w:t>)</w:t>
      </w:r>
    </w:p>
    <w:p w14:paraId="30E90E48" w14:textId="4C5575DD" w:rsidR="001F72A0" w:rsidRPr="001F72A0" w:rsidRDefault="001F72A0" w:rsidP="00982CE3">
      <w:pPr>
        <w:jc w:val="both"/>
        <w:rPr>
          <w:rFonts w:ascii="Arial" w:hAnsi="Arial" w:cs="Arial"/>
          <w:sz w:val="22"/>
          <w:szCs w:val="22"/>
        </w:rPr>
      </w:pPr>
      <w:r w:rsidRPr="001F72A0" w:rsidDel="00680613">
        <w:rPr>
          <w:rFonts w:ascii="Arial" w:hAnsi="Arial" w:cs="Arial"/>
          <w:sz w:val="22"/>
          <w:szCs w:val="22"/>
        </w:rPr>
        <w:t xml:space="preserve">Група </w:t>
      </w:r>
      <w:r w:rsidR="006C0564">
        <w:rPr>
          <w:rFonts w:ascii="Arial" w:hAnsi="Arial" w:cs="Arial"/>
          <w:sz w:val="22"/>
          <w:szCs w:val="22"/>
        </w:rPr>
        <w:t>та Банк</w:t>
      </w:r>
      <w:r w:rsidRPr="001F72A0">
        <w:rPr>
          <w:rFonts w:ascii="Arial" w:hAnsi="Arial" w:cs="Arial"/>
          <w:sz w:val="22"/>
          <w:szCs w:val="22"/>
        </w:rPr>
        <w:t xml:space="preserve"> повністю усвідомлю</w:t>
      </w:r>
      <w:r w:rsidR="006C0564">
        <w:rPr>
          <w:rFonts w:ascii="Arial" w:hAnsi="Arial" w:cs="Arial"/>
          <w:sz w:val="22"/>
          <w:szCs w:val="22"/>
        </w:rPr>
        <w:t>ють</w:t>
      </w:r>
      <w:r w:rsidRPr="001F72A0">
        <w:rPr>
          <w:rFonts w:ascii="Arial" w:hAnsi="Arial" w:cs="Arial"/>
          <w:sz w:val="22"/>
          <w:szCs w:val="22"/>
        </w:rPr>
        <w:t>, що ї</w:t>
      </w:r>
      <w:r w:rsidR="006C0564">
        <w:rPr>
          <w:rFonts w:ascii="Arial" w:hAnsi="Arial" w:cs="Arial"/>
          <w:sz w:val="22"/>
          <w:szCs w:val="22"/>
        </w:rPr>
        <w:t>х</w:t>
      </w:r>
      <w:r w:rsidRPr="001F72A0">
        <w:rPr>
          <w:rFonts w:ascii="Arial" w:hAnsi="Arial" w:cs="Arial"/>
          <w:sz w:val="22"/>
          <w:szCs w:val="22"/>
        </w:rPr>
        <w:t xml:space="preserve"> кредитна політика та рішення щодо прямих інвестицій, а також управління активами клієнтів повинні враховувати, серед інших факторів, соціально-екологічні ризики, створені або понесені в результаті діяльності, що є предметом інвестування або фінансування, а також їх потенціал створювати соціальну, екологічну та економічну цінність. З цією метою </w:t>
      </w:r>
      <w:r w:rsidRPr="001F72A0" w:rsidDel="00680613">
        <w:rPr>
          <w:rFonts w:ascii="Arial" w:hAnsi="Arial" w:cs="Arial"/>
          <w:sz w:val="22"/>
          <w:szCs w:val="22"/>
        </w:rPr>
        <w:t xml:space="preserve">Група </w:t>
      </w:r>
      <w:r w:rsidR="006C0564">
        <w:rPr>
          <w:rFonts w:ascii="Arial" w:hAnsi="Arial" w:cs="Arial"/>
          <w:sz w:val="22"/>
          <w:szCs w:val="22"/>
        </w:rPr>
        <w:t>та Банк</w:t>
      </w:r>
      <w:r w:rsidRPr="001F72A0">
        <w:rPr>
          <w:rFonts w:ascii="Arial" w:hAnsi="Arial" w:cs="Arial"/>
          <w:sz w:val="22"/>
          <w:szCs w:val="22"/>
        </w:rPr>
        <w:t xml:space="preserve"> зобов’язу</w:t>
      </w:r>
      <w:r w:rsidR="006C0564">
        <w:rPr>
          <w:rFonts w:ascii="Arial" w:hAnsi="Arial" w:cs="Arial"/>
          <w:sz w:val="22"/>
          <w:szCs w:val="22"/>
        </w:rPr>
        <w:t>ю</w:t>
      </w:r>
      <w:r w:rsidRPr="001F72A0">
        <w:rPr>
          <w:rFonts w:ascii="Arial" w:hAnsi="Arial" w:cs="Arial"/>
          <w:sz w:val="22"/>
          <w:szCs w:val="22"/>
        </w:rPr>
        <w:t>ться:</w:t>
      </w:r>
    </w:p>
    <w:p w14:paraId="77D5C0BC"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дотримуватись національних та міжнародних стандартів щодо дотримання соціальних та екологічних норм;</w:t>
      </w:r>
    </w:p>
    <w:p w14:paraId="5E4FF1AB" w14:textId="6FB504F1"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встановлювати критерії та застереження для виключення фінансування діяльності та </w:t>
      </w:r>
      <w:proofErr w:type="spellStart"/>
      <w:r w:rsidRPr="001F72A0">
        <w:rPr>
          <w:rFonts w:ascii="Arial" w:hAnsi="Arial" w:cs="Arial"/>
          <w:sz w:val="22"/>
          <w:szCs w:val="22"/>
        </w:rPr>
        <w:t>проектів</w:t>
      </w:r>
      <w:proofErr w:type="spellEnd"/>
      <w:r w:rsidR="00DE5EC2">
        <w:rPr>
          <w:rFonts w:ascii="Arial" w:hAnsi="Arial" w:cs="Arial"/>
          <w:sz w:val="22"/>
          <w:szCs w:val="22"/>
        </w:rPr>
        <w:t>,</w:t>
      </w:r>
      <w:r w:rsidRPr="001F72A0">
        <w:rPr>
          <w:rFonts w:ascii="Arial" w:hAnsi="Arial" w:cs="Arial"/>
          <w:sz w:val="22"/>
          <w:szCs w:val="22"/>
        </w:rPr>
        <w:t xml:space="preserve"> які можуть мати вкрай негативні екологічні та соціальні наслідки;</w:t>
      </w:r>
    </w:p>
    <w:p w14:paraId="3BF71340"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просувати мирне співіснування, уникаючи фінансової підтримки економічної діяльності, яка може поставити це під загрозу;</w:t>
      </w:r>
    </w:p>
    <w:p w14:paraId="10AA47D5"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ставити в пріоритет </w:t>
      </w:r>
      <w:proofErr w:type="spellStart"/>
      <w:r w:rsidRPr="001F72A0">
        <w:rPr>
          <w:rFonts w:ascii="Arial" w:hAnsi="Arial" w:cs="Arial"/>
          <w:sz w:val="22"/>
          <w:szCs w:val="22"/>
        </w:rPr>
        <w:t>проекти</w:t>
      </w:r>
      <w:proofErr w:type="spellEnd"/>
      <w:r w:rsidRPr="001F72A0">
        <w:rPr>
          <w:rFonts w:ascii="Arial" w:hAnsi="Arial" w:cs="Arial"/>
          <w:sz w:val="22"/>
          <w:szCs w:val="22"/>
        </w:rPr>
        <w:t xml:space="preserve"> з високою соціальною та екологічною цінністю для сприяння переходу до справедливої та стійкої економіки;</w:t>
      </w:r>
    </w:p>
    <w:p w14:paraId="6F927817"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ставити в пріоритет </w:t>
      </w:r>
      <w:proofErr w:type="spellStart"/>
      <w:r w:rsidRPr="001F72A0">
        <w:rPr>
          <w:rFonts w:ascii="Arial" w:hAnsi="Arial" w:cs="Arial"/>
          <w:sz w:val="22"/>
          <w:szCs w:val="22"/>
        </w:rPr>
        <w:t>проекти</w:t>
      </w:r>
      <w:proofErr w:type="spellEnd"/>
      <w:r w:rsidRPr="001F72A0">
        <w:rPr>
          <w:rFonts w:ascii="Arial" w:hAnsi="Arial" w:cs="Arial"/>
          <w:sz w:val="22"/>
          <w:szCs w:val="22"/>
        </w:rPr>
        <w:t>, спрямовані на охорону історичних, мистецьких, культурних і природних цінностей.</w:t>
      </w:r>
    </w:p>
    <w:bookmarkEnd w:id="13"/>
    <w:p w14:paraId="6115EFA8" w14:textId="77777777" w:rsidR="001F72A0" w:rsidRPr="001F72A0" w:rsidRDefault="001F72A0" w:rsidP="001F72A0">
      <w:pPr>
        <w:numPr>
          <w:ilvl w:val="0"/>
          <w:numId w:val="20"/>
        </w:numPr>
        <w:rPr>
          <w:rFonts w:ascii="Arial" w:hAnsi="Arial" w:cs="Arial"/>
          <w:sz w:val="22"/>
          <w:szCs w:val="22"/>
        </w:rPr>
      </w:pPr>
      <w:r w:rsidRPr="001F72A0">
        <w:rPr>
          <w:rFonts w:ascii="Arial" w:hAnsi="Arial" w:cs="Arial"/>
          <w:sz w:val="22"/>
          <w:szCs w:val="22"/>
        </w:rPr>
        <w:br w:type="page"/>
      </w:r>
    </w:p>
    <w:p w14:paraId="2197F00D" w14:textId="77777777" w:rsidR="001F72A0" w:rsidRPr="001F72A0" w:rsidRDefault="001F72A0" w:rsidP="00982CE3">
      <w:pPr>
        <w:pStyle w:val="1"/>
        <w:numPr>
          <w:ilvl w:val="0"/>
          <w:numId w:val="0"/>
        </w:numPr>
        <w:spacing w:after="240"/>
        <w:jc w:val="both"/>
        <w:rPr>
          <w:color w:val="002060"/>
        </w:rPr>
      </w:pPr>
      <w:bookmarkStart w:id="14" w:name="_Toc221550244"/>
      <w:r w:rsidRPr="001F72A0">
        <w:rPr>
          <w:color w:val="002060"/>
        </w:rPr>
        <w:t>Принципи поведінки у відносинах з акціонерами</w:t>
      </w:r>
      <w:bookmarkEnd w:id="14"/>
    </w:p>
    <w:p w14:paraId="5CE0EB67" w14:textId="50E533B1" w:rsidR="001F72A0" w:rsidRPr="001F72A0" w:rsidRDefault="001F72A0" w:rsidP="00900DAC">
      <w:pPr>
        <w:jc w:val="both"/>
        <w:rPr>
          <w:rFonts w:ascii="Arial" w:hAnsi="Arial" w:cs="Arial"/>
          <w:sz w:val="22"/>
          <w:szCs w:val="22"/>
        </w:rPr>
      </w:pPr>
      <w:r w:rsidRPr="001F72A0">
        <w:rPr>
          <w:rFonts w:ascii="Arial" w:hAnsi="Arial" w:cs="Arial"/>
          <w:sz w:val="22"/>
          <w:szCs w:val="22"/>
        </w:rPr>
        <w:t xml:space="preserve">У відносинах з акціонерами </w:t>
      </w:r>
      <w:r w:rsidRPr="001F72A0" w:rsidDel="00680613">
        <w:rPr>
          <w:rFonts w:ascii="Arial" w:hAnsi="Arial" w:cs="Arial"/>
          <w:sz w:val="22"/>
          <w:szCs w:val="22"/>
        </w:rPr>
        <w:t xml:space="preserve">Група </w:t>
      </w:r>
      <w:r w:rsidRPr="001F72A0">
        <w:rPr>
          <w:rFonts w:ascii="Arial" w:hAnsi="Arial" w:cs="Arial"/>
          <w:sz w:val="22"/>
          <w:szCs w:val="22"/>
        </w:rPr>
        <w:t>дотримується високих стандартів управління щодо функціонування своїх корпоративних органів і поведінки своїх директорів і керівництва</w:t>
      </w:r>
      <w:r w:rsidR="00547CEA">
        <w:rPr>
          <w:rFonts w:ascii="Arial" w:hAnsi="Arial" w:cs="Arial"/>
          <w:sz w:val="22"/>
          <w:szCs w:val="22"/>
        </w:rPr>
        <w:t>.</w:t>
      </w:r>
      <w:r w:rsidRPr="001F72A0">
        <w:rPr>
          <w:rFonts w:ascii="Arial" w:hAnsi="Arial" w:cs="Arial"/>
          <w:sz w:val="22"/>
          <w:szCs w:val="22"/>
        </w:rPr>
        <w:t xml:space="preserve"> </w:t>
      </w:r>
      <w:r w:rsidRPr="001F72A0" w:rsidDel="00680613">
        <w:rPr>
          <w:rFonts w:ascii="Arial" w:hAnsi="Arial" w:cs="Arial"/>
          <w:sz w:val="22"/>
          <w:szCs w:val="22"/>
        </w:rPr>
        <w:t xml:space="preserve">Група </w:t>
      </w:r>
      <w:r w:rsidRPr="001F72A0">
        <w:rPr>
          <w:rFonts w:ascii="Arial" w:hAnsi="Arial" w:cs="Arial"/>
          <w:sz w:val="22"/>
          <w:szCs w:val="22"/>
        </w:rPr>
        <w:t xml:space="preserve">усвідомлює, що ефективне корпоративне управління є важливим елементом для досягнення </w:t>
      </w:r>
      <w:r w:rsidRPr="001F72A0" w:rsidDel="00680613">
        <w:rPr>
          <w:rFonts w:ascii="Arial" w:hAnsi="Arial" w:cs="Arial"/>
          <w:sz w:val="22"/>
          <w:szCs w:val="22"/>
        </w:rPr>
        <w:t>її</w:t>
      </w:r>
      <w:r w:rsidRPr="001F72A0">
        <w:rPr>
          <w:rFonts w:ascii="Arial" w:hAnsi="Arial" w:cs="Arial"/>
          <w:sz w:val="22"/>
          <w:szCs w:val="22"/>
        </w:rPr>
        <w:t xml:space="preserve"> цілей, і вона постійно оновлює свою практику управління на основі досвіду, нормативних розробок, національних і міжнародних передових практик, а також принципів корпоративного управління та рекомендацій, які пропагують основні організації та органи. У зв’язку з цим Положення Ради директорів Групи Інтеза Санпаоло визначає обов’язок директорів сприяти створенню акціонерної цінності задля середньо- та довгострокової стійкості, також беручи до уваги інтереси інших відповідних </w:t>
      </w:r>
      <w:proofErr w:type="spellStart"/>
      <w:r w:rsidRPr="001F72A0">
        <w:rPr>
          <w:rFonts w:ascii="Arial" w:hAnsi="Arial" w:cs="Arial"/>
          <w:sz w:val="22"/>
          <w:szCs w:val="22"/>
        </w:rPr>
        <w:t>стейкхолдерів</w:t>
      </w:r>
      <w:proofErr w:type="spellEnd"/>
      <w:r w:rsidRPr="001F72A0">
        <w:rPr>
          <w:rFonts w:ascii="Arial" w:hAnsi="Arial" w:cs="Arial"/>
          <w:sz w:val="22"/>
          <w:szCs w:val="22"/>
        </w:rPr>
        <w:t xml:space="preserve">, відповідно до принципів надійного та розумного управління, а також відповідних стандартів і прийнятих цінностей. </w:t>
      </w:r>
    </w:p>
    <w:p w14:paraId="3BB3AF9A"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bCs/>
          <w:color w:val="002060"/>
        </w:rPr>
        <w:t>Слухання</w:t>
      </w:r>
      <w:r w:rsidRPr="00900DAC">
        <w:rPr>
          <w:rFonts w:ascii="Arial" w:hAnsi="Arial" w:cs="Arial"/>
          <w:b/>
          <w:color w:val="002060"/>
        </w:rPr>
        <w:t xml:space="preserve"> </w:t>
      </w:r>
      <w:r w:rsidRPr="00900DAC">
        <w:rPr>
          <w:rFonts w:ascii="Arial" w:hAnsi="Arial" w:cs="Arial"/>
          <w:b/>
          <w:bCs/>
          <w:color w:val="002060"/>
        </w:rPr>
        <w:t>та</w:t>
      </w:r>
      <w:r w:rsidRPr="00900DAC">
        <w:rPr>
          <w:rFonts w:ascii="Arial" w:hAnsi="Arial" w:cs="Arial"/>
          <w:b/>
          <w:color w:val="002060"/>
        </w:rPr>
        <w:t xml:space="preserve"> </w:t>
      </w:r>
      <w:r w:rsidRPr="00900DAC">
        <w:rPr>
          <w:rFonts w:ascii="Arial" w:hAnsi="Arial" w:cs="Arial"/>
          <w:b/>
          <w:bCs/>
          <w:color w:val="002060"/>
        </w:rPr>
        <w:t>діалог</w:t>
      </w:r>
    </w:p>
    <w:p w14:paraId="776470F9" w14:textId="03FCFC6C" w:rsidR="001F72A0" w:rsidRPr="001F72A0" w:rsidRDefault="001F72A0" w:rsidP="001F72A0">
      <w:pPr>
        <w:rPr>
          <w:rFonts w:ascii="Arial" w:hAnsi="Arial" w:cs="Arial"/>
          <w:sz w:val="22"/>
          <w:szCs w:val="22"/>
        </w:rPr>
      </w:pPr>
      <w:r w:rsidRPr="001F72A0" w:rsidDel="00680613">
        <w:rPr>
          <w:rFonts w:ascii="Arial" w:hAnsi="Arial" w:cs="Arial"/>
          <w:sz w:val="22"/>
          <w:szCs w:val="22"/>
        </w:rPr>
        <w:t>Група</w:t>
      </w:r>
      <w:r w:rsidRPr="001F72A0">
        <w:rPr>
          <w:rFonts w:ascii="Arial" w:hAnsi="Arial" w:cs="Arial"/>
          <w:sz w:val="22"/>
          <w:szCs w:val="22"/>
        </w:rPr>
        <w:t xml:space="preserve"> визнає стратегічну важливість своїх відносин з акціонерами та зобов'язується: </w:t>
      </w:r>
    </w:p>
    <w:p w14:paraId="634EEBFA" w14:textId="1B6C7D06" w:rsidR="001F72A0" w:rsidRPr="00E24F16"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сприяти продуктивному діалогу з інвесторами, в тому числі під час Зборів </w:t>
      </w:r>
      <w:r w:rsidRPr="00E24F16">
        <w:rPr>
          <w:rFonts w:ascii="Arial" w:hAnsi="Arial" w:cs="Arial"/>
          <w:sz w:val="22"/>
          <w:szCs w:val="22"/>
        </w:rPr>
        <w:t>акціонерів, відповідно до принципу рівноправного інформування та правил щодо цінової інформації, заохочувати та сприяти широкій участі акціонерів в усвідомленому здійсненні прав голосу;</w:t>
      </w:r>
    </w:p>
    <w:p w14:paraId="65BFC8D5" w14:textId="58269AC3" w:rsidR="001F72A0" w:rsidRPr="00E24F16" w:rsidRDefault="001F72A0" w:rsidP="00031ADA">
      <w:pPr>
        <w:numPr>
          <w:ilvl w:val="0"/>
          <w:numId w:val="53"/>
        </w:numPr>
        <w:jc w:val="both"/>
        <w:rPr>
          <w:rFonts w:ascii="Arial" w:hAnsi="Arial" w:cs="Arial"/>
          <w:sz w:val="22"/>
          <w:szCs w:val="22"/>
        </w:rPr>
      </w:pPr>
      <w:r w:rsidRPr="00E24F16">
        <w:rPr>
          <w:rFonts w:ascii="Arial" w:hAnsi="Arial" w:cs="Arial"/>
          <w:sz w:val="22"/>
          <w:szCs w:val="22"/>
        </w:rPr>
        <w:t>забезпечувати та сприяти діалогу між Радою директорів Групи Інтеза Санпаоло та інвесторами</w:t>
      </w:r>
      <w:r w:rsidR="00697095" w:rsidRPr="00900DAC">
        <w:rPr>
          <w:rFonts w:ascii="Arial" w:hAnsi="Arial" w:cs="Arial"/>
          <w:sz w:val="22"/>
          <w:szCs w:val="22"/>
          <w:lang w:val="ru-RU"/>
        </w:rPr>
        <w:t xml:space="preserve"> </w:t>
      </w:r>
      <w:r w:rsidRPr="00E24F16">
        <w:rPr>
          <w:rFonts w:ascii="Arial" w:hAnsi="Arial" w:cs="Arial"/>
          <w:sz w:val="22"/>
          <w:szCs w:val="22"/>
        </w:rPr>
        <w:t>на основі критеріїв та методів, повідомлених ринку відповідно до Політики управління діалогом з інвесторами Групи</w:t>
      </w:r>
      <w:r w:rsidRPr="00900DAC">
        <w:rPr>
          <w:rFonts w:ascii="Arial" w:hAnsi="Arial" w:cs="Arial"/>
          <w:sz w:val="22"/>
          <w:szCs w:val="22"/>
          <w:vertAlign w:val="superscript"/>
        </w:rPr>
        <w:t>7</w:t>
      </w:r>
      <w:r w:rsidRPr="00E24F16">
        <w:rPr>
          <w:rFonts w:ascii="Arial" w:hAnsi="Arial" w:cs="Arial"/>
          <w:sz w:val="22"/>
          <w:szCs w:val="22"/>
        </w:rPr>
        <w:t>;</w:t>
      </w:r>
    </w:p>
    <w:p w14:paraId="09888C9E" w14:textId="0F1DE52D" w:rsidR="001F72A0" w:rsidRPr="001F72A0" w:rsidRDefault="001F72A0" w:rsidP="00031ADA">
      <w:pPr>
        <w:numPr>
          <w:ilvl w:val="0"/>
          <w:numId w:val="53"/>
        </w:numPr>
        <w:jc w:val="both"/>
        <w:rPr>
          <w:rFonts w:ascii="Arial" w:hAnsi="Arial" w:cs="Arial"/>
          <w:sz w:val="22"/>
          <w:szCs w:val="22"/>
        </w:rPr>
      </w:pPr>
      <w:r w:rsidRPr="00E24F16">
        <w:rPr>
          <w:rFonts w:ascii="Arial" w:hAnsi="Arial" w:cs="Arial"/>
          <w:sz w:val="22"/>
          <w:szCs w:val="22"/>
        </w:rPr>
        <w:t>періодично проводити зустрічі і конференції, як особисто, так і</w:t>
      </w:r>
      <w:r w:rsidRPr="001F72A0">
        <w:rPr>
          <w:rFonts w:ascii="Arial" w:hAnsi="Arial" w:cs="Arial"/>
          <w:sz w:val="22"/>
          <w:szCs w:val="22"/>
        </w:rPr>
        <w:t xml:space="preserve"> дистанційно, з італійською та міжнародною фінансовою спільнотою, щоб зміцнити довгострокові та постійні відносини, які сприяють пізнанню компанії та, як наслідок, створенню стійкої цінності з часом.</w:t>
      </w:r>
    </w:p>
    <w:p w14:paraId="568738D4" w14:textId="77777777" w:rsidR="001F72A0" w:rsidRPr="00C02CAB" w:rsidRDefault="001F72A0" w:rsidP="007656C9">
      <w:pPr>
        <w:spacing w:before="120" w:after="120"/>
        <w:jc w:val="both"/>
        <w:rPr>
          <w:rFonts w:ascii="Arial" w:hAnsi="Arial" w:cs="Arial"/>
          <w:b/>
          <w:bCs/>
          <w:color w:val="002060"/>
        </w:rPr>
      </w:pPr>
      <w:r w:rsidRPr="00C02CAB">
        <w:rPr>
          <w:rFonts w:ascii="Arial" w:hAnsi="Arial" w:cs="Arial"/>
          <w:b/>
          <w:bCs/>
          <w:color w:val="002060"/>
        </w:rPr>
        <w:t>Прозорість</w:t>
      </w:r>
    </w:p>
    <w:p w14:paraId="1C9BF608" w14:textId="54671585" w:rsidR="001F72A0" w:rsidRPr="001F72A0" w:rsidRDefault="001F72A0" w:rsidP="00BA745B">
      <w:pPr>
        <w:jc w:val="both"/>
        <w:rPr>
          <w:rFonts w:ascii="Arial" w:hAnsi="Arial" w:cs="Arial"/>
          <w:sz w:val="22"/>
          <w:szCs w:val="22"/>
        </w:rPr>
      </w:pPr>
      <w:r w:rsidRPr="001F72A0">
        <w:rPr>
          <w:rFonts w:ascii="Arial" w:hAnsi="Arial" w:cs="Arial"/>
          <w:sz w:val="22"/>
          <w:szCs w:val="22"/>
        </w:rPr>
        <w:t xml:space="preserve">Взаємовідносини </w:t>
      </w:r>
      <w:r w:rsidRPr="001F72A0" w:rsidDel="00083D85">
        <w:rPr>
          <w:rFonts w:ascii="Arial" w:hAnsi="Arial" w:cs="Arial"/>
          <w:sz w:val="22"/>
          <w:szCs w:val="22"/>
        </w:rPr>
        <w:t xml:space="preserve">Групи </w:t>
      </w:r>
      <w:r w:rsidRPr="001F72A0">
        <w:rPr>
          <w:rFonts w:ascii="Arial" w:hAnsi="Arial" w:cs="Arial"/>
          <w:sz w:val="22"/>
          <w:szCs w:val="22"/>
        </w:rPr>
        <w:t xml:space="preserve">з акціонерами базуються на принципах прозорості, повноти та своєчасності, відповідно до нормативних актів та передових практик. Відповідно, </w:t>
      </w:r>
      <w:r w:rsidRPr="001F72A0" w:rsidDel="00083D85">
        <w:rPr>
          <w:rFonts w:ascii="Arial" w:hAnsi="Arial" w:cs="Arial"/>
          <w:sz w:val="22"/>
          <w:szCs w:val="22"/>
        </w:rPr>
        <w:t xml:space="preserve">Група </w:t>
      </w:r>
      <w:r w:rsidRPr="001F72A0">
        <w:rPr>
          <w:rFonts w:ascii="Arial" w:hAnsi="Arial" w:cs="Arial"/>
          <w:sz w:val="22"/>
          <w:szCs w:val="22"/>
        </w:rPr>
        <w:t>зобов'язується:</w:t>
      </w:r>
    </w:p>
    <w:p w14:paraId="263A62A8" w14:textId="051C025A"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гарантувати прозоре спілкування з усіма акціонерами та фінансовою спільнотою в цілому для надання чіткої, повної та оперативної інформації про управління</w:t>
      </w:r>
      <w:r w:rsidR="006B2AD7">
        <w:rPr>
          <w:rFonts w:ascii="Arial" w:hAnsi="Arial" w:cs="Arial"/>
          <w:sz w:val="22"/>
          <w:szCs w:val="22"/>
        </w:rPr>
        <w:t xml:space="preserve"> </w:t>
      </w:r>
      <w:r w:rsidRPr="001F72A0" w:rsidDel="00083D85">
        <w:rPr>
          <w:rFonts w:ascii="Arial" w:hAnsi="Arial" w:cs="Arial"/>
          <w:sz w:val="22"/>
          <w:szCs w:val="22"/>
        </w:rPr>
        <w:t>Групою</w:t>
      </w:r>
      <w:r w:rsidRPr="00900DAC">
        <w:rPr>
          <w:rFonts w:ascii="Arial" w:hAnsi="Arial" w:cs="Arial"/>
          <w:sz w:val="22"/>
          <w:szCs w:val="22"/>
          <w:vertAlign w:val="superscript"/>
        </w:rPr>
        <w:t>8</w:t>
      </w:r>
      <w:r w:rsidRPr="001F72A0">
        <w:rPr>
          <w:rFonts w:ascii="Arial" w:hAnsi="Arial" w:cs="Arial"/>
          <w:sz w:val="22"/>
          <w:szCs w:val="22"/>
        </w:rPr>
        <w:t xml:space="preserve">, статус реалізації </w:t>
      </w:r>
      <w:r w:rsidR="005A1316">
        <w:rPr>
          <w:rFonts w:ascii="Arial" w:hAnsi="Arial" w:cs="Arial"/>
          <w:sz w:val="22"/>
          <w:szCs w:val="22"/>
        </w:rPr>
        <w:t xml:space="preserve"> </w:t>
      </w:r>
      <w:r w:rsidRPr="001F72A0" w:rsidDel="00083D85">
        <w:rPr>
          <w:rFonts w:ascii="Arial" w:hAnsi="Arial" w:cs="Arial"/>
          <w:sz w:val="22"/>
          <w:szCs w:val="22"/>
        </w:rPr>
        <w:t>її</w:t>
      </w:r>
      <w:r w:rsidRPr="001F72A0">
        <w:rPr>
          <w:rFonts w:ascii="Arial" w:hAnsi="Arial" w:cs="Arial"/>
          <w:sz w:val="22"/>
          <w:szCs w:val="22"/>
        </w:rPr>
        <w:t xml:space="preserve"> стратегій та досягнуті результати;</w:t>
      </w:r>
    </w:p>
    <w:p w14:paraId="28E78107"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сприяти прозорій комунікації та постійному діалогу, який гарантує належне розуміння фінансовою спільнотою ризиків і можливостей, пов’язаних зі зміною клімату та довкілля, а також їх економічного та фінансового впливу.</w:t>
      </w:r>
    </w:p>
    <w:p w14:paraId="544DB3A5" w14:textId="26EBD893" w:rsidR="001F72A0" w:rsidRPr="00CE4DF7" w:rsidRDefault="002463E7" w:rsidP="007656C9">
      <w:pPr>
        <w:spacing w:before="120" w:after="120"/>
        <w:jc w:val="both"/>
        <w:rPr>
          <w:rFonts w:ascii="Arial" w:hAnsi="Arial" w:cs="Arial"/>
          <w:b/>
          <w:color w:val="002060"/>
        </w:rPr>
      </w:pPr>
      <w:r w:rsidRPr="00CE4DF7">
        <w:rPr>
          <w:rFonts w:ascii="Arial" w:hAnsi="Arial" w:cs="Arial"/>
          <w:b/>
          <w:color w:val="002060"/>
        </w:rPr>
        <w:t>Справедливість, різноманітність та інклюзія</w:t>
      </w:r>
    </w:p>
    <w:p w14:paraId="43F1B36F" w14:textId="034E6142" w:rsidR="001F72A0" w:rsidRPr="001F72A0" w:rsidRDefault="001F72A0" w:rsidP="00BA745B">
      <w:pPr>
        <w:jc w:val="both"/>
        <w:rPr>
          <w:rFonts w:ascii="Arial" w:hAnsi="Arial" w:cs="Arial"/>
          <w:sz w:val="22"/>
          <w:szCs w:val="22"/>
        </w:rPr>
      </w:pPr>
      <w:r w:rsidRPr="001F72A0">
        <w:rPr>
          <w:rFonts w:ascii="Arial" w:hAnsi="Arial" w:cs="Arial"/>
          <w:sz w:val="22"/>
          <w:szCs w:val="22"/>
        </w:rPr>
        <w:t xml:space="preserve">Для </w:t>
      </w:r>
      <w:r w:rsidRPr="001F72A0" w:rsidDel="00083D85">
        <w:rPr>
          <w:rFonts w:ascii="Arial" w:hAnsi="Arial" w:cs="Arial"/>
          <w:sz w:val="22"/>
          <w:szCs w:val="22"/>
        </w:rPr>
        <w:t xml:space="preserve">Групи </w:t>
      </w:r>
      <w:r w:rsidRPr="001F72A0">
        <w:rPr>
          <w:rFonts w:ascii="Arial" w:hAnsi="Arial" w:cs="Arial"/>
          <w:sz w:val="22"/>
          <w:szCs w:val="22"/>
        </w:rPr>
        <w:t>важливо захищати та гарантувати права всіх акціонерів. З цією метою вона зобов’язується:</w:t>
      </w:r>
    </w:p>
    <w:p w14:paraId="2A7D71C8"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отримувати стабільний дохід протягом тривалого часу від капіталу, інвестованого акціонерами;</w:t>
      </w:r>
    </w:p>
    <w:p w14:paraId="2982D1EF" w14:textId="3E548192"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забезпечувати рівноправне інформування без дискримінації та преференцій. З цією метою Голова Ради директорів виконує важливу роль у питанні гарантування прав акціонерів.</w:t>
      </w:r>
    </w:p>
    <w:p w14:paraId="1ABC9438" w14:textId="77777777" w:rsidR="001F72A0" w:rsidRPr="001F72A0" w:rsidRDefault="001F72A0" w:rsidP="001F72A0">
      <w:pPr>
        <w:rPr>
          <w:rFonts w:ascii="Arial" w:hAnsi="Arial" w:cs="Arial"/>
          <w:sz w:val="22"/>
          <w:szCs w:val="22"/>
        </w:rPr>
      </w:pPr>
      <w:r w:rsidRPr="001F72A0">
        <w:rPr>
          <w:rFonts w:ascii="Arial" w:hAnsi="Arial" w:cs="Arial"/>
          <w:sz w:val="22"/>
          <w:szCs w:val="22"/>
        </w:rPr>
        <w:br w:type="page"/>
      </w:r>
    </w:p>
    <w:p w14:paraId="4F8EEC61" w14:textId="60B07A46" w:rsidR="001F72A0" w:rsidRPr="001F72A0" w:rsidRDefault="001F72A0" w:rsidP="00982CE3">
      <w:pPr>
        <w:pStyle w:val="1"/>
        <w:numPr>
          <w:ilvl w:val="0"/>
          <w:numId w:val="0"/>
        </w:numPr>
        <w:spacing w:after="240"/>
        <w:jc w:val="both"/>
        <w:rPr>
          <w:color w:val="002060"/>
        </w:rPr>
      </w:pPr>
      <w:bookmarkStart w:id="15" w:name="_Toc221550245"/>
      <w:r w:rsidRPr="001F72A0">
        <w:rPr>
          <w:color w:val="002060"/>
        </w:rPr>
        <w:t xml:space="preserve">Принципи поведінки у відносинах зі </w:t>
      </w:r>
      <w:r w:rsidR="005A1316">
        <w:rPr>
          <w:color w:val="002060"/>
        </w:rPr>
        <w:t xml:space="preserve"> </w:t>
      </w:r>
      <w:r w:rsidR="0001250D">
        <w:rPr>
          <w:color w:val="002060"/>
        </w:rPr>
        <w:t xml:space="preserve">працівниками </w:t>
      </w:r>
      <w:r w:rsidR="005A1316">
        <w:rPr>
          <w:color w:val="002060"/>
        </w:rPr>
        <w:t>Групи</w:t>
      </w:r>
      <w:bookmarkEnd w:id="15"/>
    </w:p>
    <w:p w14:paraId="390F1C61" w14:textId="642533B0" w:rsidR="001F72A0" w:rsidRPr="00C02CAB" w:rsidRDefault="001F72A0" w:rsidP="00900DAC">
      <w:pPr>
        <w:jc w:val="both"/>
        <w:rPr>
          <w:rFonts w:ascii="Arial" w:hAnsi="Arial" w:cs="Arial"/>
          <w:sz w:val="22"/>
          <w:szCs w:val="22"/>
        </w:rPr>
      </w:pPr>
      <w:r w:rsidRPr="001F72A0">
        <w:rPr>
          <w:rFonts w:ascii="Arial" w:hAnsi="Arial" w:cs="Arial"/>
          <w:sz w:val="22"/>
          <w:szCs w:val="22"/>
        </w:rPr>
        <w:t xml:space="preserve">Успіх компанії є результатом професійного та людяного внеску людей, які працюють у </w:t>
      </w:r>
      <w:r w:rsidRPr="001F72A0" w:rsidDel="00E3412D">
        <w:rPr>
          <w:rFonts w:ascii="Arial" w:hAnsi="Arial" w:cs="Arial"/>
          <w:sz w:val="22"/>
          <w:szCs w:val="22"/>
        </w:rPr>
        <w:t>Групі</w:t>
      </w:r>
      <w:r w:rsidRPr="001F72A0">
        <w:rPr>
          <w:rFonts w:ascii="Arial" w:hAnsi="Arial" w:cs="Arial"/>
          <w:sz w:val="22"/>
          <w:szCs w:val="22"/>
        </w:rPr>
        <w:t>. Відповідно, Група</w:t>
      </w:r>
      <w:r w:rsidR="005A1316">
        <w:rPr>
          <w:rFonts w:ascii="Arial" w:hAnsi="Arial" w:cs="Arial"/>
          <w:sz w:val="22"/>
          <w:szCs w:val="22"/>
        </w:rPr>
        <w:t xml:space="preserve"> та </w:t>
      </w:r>
      <w:r w:rsidRPr="001F72A0">
        <w:rPr>
          <w:rFonts w:ascii="Arial" w:hAnsi="Arial" w:cs="Arial"/>
          <w:sz w:val="22"/>
          <w:szCs w:val="22"/>
        </w:rPr>
        <w:t xml:space="preserve">Банк в </w:t>
      </w:r>
      <w:r w:rsidR="005A1316">
        <w:rPr>
          <w:rFonts w:ascii="Arial" w:hAnsi="Arial" w:cs="Arial"/>
          <w:sz w:val="22"/>
          <w:szCs w:val="22"/>
        </w:rPr>
        <w:t>свою</w:t>
      </w:r>
      <w:r w:rsidRPr="001F72A0">
        <w:rPr>
          <w:rFonts w:ascii="Arial" w:hAnsi="Arial" w:cs="Arial"/>
          <w:sz w:val="22"/>
          <w:szCs w:val="22"/>
        </w:rPr>
        <w:t xml:space="preserve"> чергу пропагує повагу до людей і визнає їх важливість, </w:t>
      </w:r>
      <w:r w:rsidR="00C02CAB" w:rsidRPr="001F72A0">
        <w:rPr>
          <w:rFonts w:ascii="Arial" w:hAnsi="Arial" w:cs="Arial"/>
          <w:sz w:val="22"/>
          <w:szCs w:val="22"/>
        </w:rPr>
        <w:t>прагнучі</w:t>
      </w:r>
      <w:r w:rsidRPr="001F72A0">
        <w:rPr>
          <w:rFonts w:ascii="Arial" w:hAnsi="Arial" w:cs="Arial"/>
          <w:sz w:val="22"/>
          <w:szCs w:val="22"/>
        </w:rPr>
        <w:t xml:space="preserve"> до максимального розширення індивідуальності, заслуг, таланту, навичок і </w:t>
      </w:r>
      <w:r w:rsidRPr="00C02CAB">
        <w:rPr>
          <w:rFonts w:ascii="Arial" w:hAnsi="Arial" w:cs="Arial"/>
          <w:sz w:val="22"/>
          <w:szCs w:val="22"/>
        </w:rPr>
        <w:t xml:space="preserve">управлінських здібностей. </w:t>
      </w:r>
    </w:p>
    <w:p w14:paraId="13C09899" w14:textId="77777777" w:rsidR="001F72A0" w:rsidRPr="00C02CAB" w:rsidRDefault="001F72A0" w:rsidP="007656C9">
      <w:pPr>
        <w:spacing w:before="120" w:after="120"/>
        <w:jc w:val="both"/>
        <w:rPr>
          <w:rFonts w:ascii="Arial" w:hAnsi="Arial" w:cs="Arial"/>
          <w:b/>
          <w:color w:val="002060"/>
        </w:rPr>
      </w:pPr>
      <w:r w:rsidRPr="00C02CAB">
        <w:rPr>
          <w:rFonts w:ascii="Arial" w:hAnsi="Arial" w:cs="Arial"/>
          <w:b/>
          <w:color w:val="002060"/>
        </w:rPr>
        <w:t>Слухання та діалог</w:t>
      </w:r>
    </w:p>
    <w:p w14:paraId="5EAAD383" w14:textId="27FD411F" w:rsidR="001F72A0" w:rsidRPr="00C02CAB" w:rsidRDefault="001F72A0" w:rsidP="00900DAC">
      <w:pPr>
        <w:spacing w:after="120"/>
        <w:jc w:val="both"/>
        <w:rPr>
          <w:rFonts w:ascii="Arial" w:hAnsi="Arial" w:cs="Arial"/>
          <w:sz w:val="22"/>
          <w:szCs w:val="22"/>
        </w:rPr>
      </w:pPr>
      <w:r w:rsidRPr="00C02CAB">
        <w:rPr>
          <w:rFonts w:ascii="Arial" w:hAnsi="Arial" w:cs="Arial"/>
          <w:sz w:val="22"/>
          <w:szCs w:val="22"/>
        </w:rPr>
        <w:t xml:space="preserve">На думку </w:t>
      </w:r>
      <w:r w:rsidRPr="00C02CAB" w:rsidDel="00E3412D">
        <w:rPr>
          <w:rFonts w:ascii="Arial" w:hAnsi="Arial" w:cs="Arial"/>
          <w:sz w:val="22"/>
          <w:szCs w:val="22"/>
        </w:rPr>
        <w:t>Групи</w:t>
      </w:r>
      <w:r w:rsidR="005A1316" w:rsidRPr="00C02CAB">
        <w:rPr>
          <w:rFonts w:ascii="Arial" w:hAnsi="Arial" w:cs="Arial"/>
          <w:sz w:val="22"/>
          <w:szCs w:val="22"/>
        </w:rPr>
        <w:t xml:space="preserve"> та Банку</w:t>
      </w:r>
      <w:r w:rsidRPr="00C02CAB">
        <w:rPr>
          <w:rFonts w:ascii="Arial" w:hAnsi="Arial" w:cs="Arial"/>
          <w:sz w:val="22"/>
          <w:szCs w:val="22"/>
        </w:rPr>
        <w:t>, вміння слухати та вести діалог є основою відносин, які створюють довіру. З цією метою в</w:t>
      </w:r>
      <w:r w:rsidR="005A1316" w:rsidRPr="00C02CAB">
        <w:rPr>
          <w:rFonts w:ascii="Arial" w:hAnsi="Arial" w:cs="Arial"/>
          <w:sz w:val="22"/>
          <w:szCs w:val="22"/>
        </w:rPr>
        <w:t>они</w:t>
      </w:r>
      <w:r w:rsidRPr="00C02CAB">
        <w:rPr>
          <w:rFonts w:ascii="Arial" w:hAnsi="Arial" w:cs="Arial"/>
          <w:sz w:val="22"/>
          <w:szCs w:val="22"/>
        </w:rPr>
        <w:t xml:space="preserve"> зобов’язу</w:t>
      </w:r>
      <w:r w:rsidR="005A1316" w:rsidRPr="00C02CAB">
        <w:rPr>
          <w:rFonts w:ascii="Arial" w:hAnsi="Arial" w:cs="Arial"/>
          <w:sz w:val="22"/>
          <w:szCs w:val="22"/>
        </w:rPr>
        <w:t>ю</w:t>
      </w:r>
      <w:r w:rsidRPr="00C02CAB">
        <w:rPr>
          <w:rFonts w:ascii="Arial" w:hAnsi="Arial" w:cs="Arial"/>
          <w:sz w:val="22"/>
          <w:szCs w:val="22"/>
        </w:rPr>
        <w:t>ться:</w:t>
      </w:r>
    </w:p>
    <w:p w14:paraId="5A812FB1" w14:textId="0BA0EB3A" w:rsidR="001F72A0" w:rsidRPr="00C02CAB" w:rsidRDefault="001F72A0" w:rsidP="00031ADA">
      <w:pPr>
        <w:numPr>
          <w:ilvl w:val="0"/>
          <w:numId w:val="53"/>
        </w:numPr>
        <w:jc w:val="both"/>
        <w:rPr>
          <w:rFonts w:ascii="Arial" w:hAnsi="Arial" w:cs="Arial"/>
          <w:sz w:val="22"/>
          <w:szCs w:val="22"/>
        </w:rPr>
      </w:pPr>
      <w:r w:rsidRPr="00C02CAB">
        <w:rPr>
          <w:rFonts w:ascii="Arial" w:hAnsi="Arial" w:cs="Arial"/>
          <w:sz w:val="22"/>
          <w:szCs w:val="22"/>
        </w:rPr>
        <w:t xml:space="preserve">просувати стратегічну роль внутрішніх комунікацій, щоб допомогти </w:t>
      </w:r>
      <w:r w:rsidR="006B2AD7" w:rsidRPr="00C02CAB">
        <w:rPr>
          <w:rFonts w:ascii="Arial" w:hAnsi="Arial" w:cs="Arial"/>
          <w:sz w:val="22"/>
          <w:szCs w:val="22"/>
        </w:rPr>
        <w:t>праців</w:t>
      </w:r>
      <w:r w:rsidRPr="00C02CAB">
        <w:rPr>
          <w:rFonts w:ascii="Arial" w:hAnsi="Arial" w:cs="Arial"/>
          <w:sz w:val="22"/>
          <w:szCs w:val="22"/>
        </w:rPr>
        <w:t>никам більш свідомо брати участь у житті комп</w:t>
      </w:r>
      <w:r w:rsidRPr="00C02CAB" w:rsidDel="00E3412D">
        <w:rPr>
          <w:rFonts w:ascii="Arial" w:hAnsi="Arial" w:cs="Arial"/>
          <w:sz w:val="22"/>
          <w:szCs w:val="22"/>
        </w:rPr>
        <w:t>анії</w:t>
      </w:r>
      <w:r w:rsidRPr="00C02CAB">
        <w:rPr>
          <w:rFonts w:ascii="Arial" w:hAnsi="Arial" w:cs="Arial"/>
          <w:sz w:val="22"/>
          <w:szCs w:val="22"/>
        </w:rPr>
        <w:t>;</w:t>
      </w:r>
    </w:p>
    <w:p w14:paraId="290F70BE" w14:textId="2990AAAD" w:rsidR="001F72A0" w:rsidRPr="00C02CAB" w:rsidRDefault="001F72A0" w:rsidP="00031ADA">
      <w:pPr>
        <w:numPr>
          <w:ilvl w:val="0"/>
          <w:numId w:val="53"/>
        </w:numPr>
        <w:jc w:val="both"/>
        <w:rPr>
          <w:rFonts w:ascii="Arial" w:hAnsi="Arial" w:cs="Arial"/>
          <w:sz w:val="22"/>
          <w:szCs w:val="22"/>
        </w:rPr>
      </w:pPr>
      <w:r w:rsidRPr="00C02CAB">
        <w:rPr>
          <w:rFonts w:ascii="Arial" w:hAnsi="Arial" w:cs="Arial"/>
          <w:sz w:val="22"/>
          <w:szCs w:val="22"/>
        </w:rPr>
        <w:t>розповсюджувати інструменти для обміну інформацією та заохочувати обговорення досвіду, що також сприяє порівнянню та інтеграції між різними територіальними одиницями Групи;</w:t>
      </w:r>
    </w:p>
    <w:p w14:paraId="506501E3" w14:textId="64936CA3" w:rsidR="001F72A0" w:rsidRPr="00C02CAB" w:rsidRDefault="001F72A0" w:rsidP="00031ADA">
      <w:pPr>
        <w:numPr>
          <w:ilvl w:val="0"/>
          <w:numId w:val="53"/>
        </w:numPr>
        <w:jc w:val="both"/>
        <w:rPr>
          <w:rFonts w:ascii="Arial" w:hAnsi="Arial" w:cs="Arial"/>
          <w:sz w:val="22"/>
          <w:szCs w:val="22"/>
        </w:rPr>
      </w:pPr>
      <w:r w:rsidRPr="00C02CAB">
        <w:rPr>
          <w:rFonts w:ascii="Arial" w:hAnsi="Arial" w:cs="Arial"/>
          <w:sz w:val="22"/>
          <w:szCs w:val="22"/>
        </w:rPr>
        <w:t xml:space="preserve">розвивати у тих, хто займає відповідальні посади, особливу чутливість і проникливість до потреб наших </w:t>
      </w:r>
      <w:r w:rsidR="006B2AD7" w:rsidRPr="00C02CAB">
        <w:rPr>
          <w:rFonts w:ascii="Arial" w:hAnsi="Arial" w:cs="Arial"/>
          <w:sz w:val="22"/>
          <w:szCs w:val="22"/>
        </w:rPr>
        <w:t>праців</w:t>
      </w:r>
      <w:r w:rsidRPr="00C02CAB">
        <w:rPr>
          <w:rFonts w:ascii="Arial" w:hAnsi="Arial" w:cs="Arial"/>
          <w:sz w:val="22"/>
          <w:szCs w:val="22"/>
        </w:rPr>
        <w:t xml:space="preserve">ників, навчаючи їх цінувати їхні пропозиції та розбіжності в думках як можливості для зростання та вдосконалення </w:t>
      </w:r>
      <w:r w:rsidRPr="00C02CAB" w:rsidDel="006B2AD7">
        <w:rPr>
          <w:rFonts w:ascii="Arial" w:hAnsi="Arial" w:cs="Arial"/>
          <w:sz w:val="22"/>
          <w:szCs w:val="22"/>
        </w:rPr>
        <w:t>компанії</w:t>
      </w:r>
      <w:r w:rsidRPr="00C02CAB">
        <w:rPr>
          <w:rFonts w:ascii="Arial" w:hAnsi="Arial" w:cs="Arial"/>
          <w:sz w:val="22"/>
          <w:szCs w:val="22"/>
        </w:rPr>
        <w:t>;</w:t>
      </w:r>
    </w:p>
    <w:p w14:paraId="4E064BA3" w14:textId="77777777" w:rsidR="001F72A0" w:rsidRPr="00C02CAB" w:rsidRDefault="001F72A0" w:rsidP="00031ADA">
      <w:pPr>
        <w:numPr>
          <w:ilvl w:val="0"/>
          <w:numId w:val="53"/>
        </w:numPr>
        <w:jc w:val="both"/>
        <w:rPr>
          <w:rFonts w:ascii="Arial" w:hAnsi="Arial" w:cs="Arial"/>
          <w:sz w:val="22"/>
          <w:szCs w:val="22"/>
        </w:rPr>
      </w:pPr>
      <w:r w:rsidRPr="00C02CAB">
        <w:rPr>
          <w:rFonts w:ascii="Arial" w:hAnsi="Arial" w:cs="Arial"/>
          <w:sz w:val="22"/>
          <w:szCs w:val="22"/>
        </w:rPr>
        <w:t>розвивати канали для діалогу, які сприяють включенню всіх особливостей, щоб забезпечити відкритість та конструктивний обмін, також шляхом розробки та реалізації спільних заходів.</w:t>
      </w:r>
    </w:p>
    <w:p w14:paraId="629094D0" w14:textId="77777777" w:rsidR="001F72A0" w:rsidRPr="00C02CAB" w:rsidRDefault="001F72A0" w:rsidP="007656C9">
      <w:pPr>
        <w:spacing w:before="120" w:after="120"/>
        <w:jc w:val="both"/>
        <w:rPr>
          <w:rFonts w:ascii="Arial" w:hAnsi="Arial" w:cs="Arial"/>
          <w:b/>
          <w:color w:val="002060"/>
        </w:rPr>
      </w:pPr>
      <w:r w:rsidRPr="00C02CAB">
        <w:rPr>
          <w:rFonts w:ascii="Arial" w:hAnsi="Arial" w:cs="Arial"/>
          <w:b/>
          <w:color w:val="002060"/>
        </w:rPr>
        <w:t xml:space="preserve">Прозорість </w:t>
      </w:r>
    </w:p>
    <w:p w14:paraId="5FA9DF47" w14:textId="6839E139" w:rsidR="001F72A0" w:rsidRPr="00C02CAB" w:rsidRDefault="001F72A0" w:rsidP="00900DAC">
      <w:pPr>
        <w:jc w:val="both"/>
        <w:rPr>
          <w:rFonts w:ascii="Arial" w:hAnsi="Arial" w:cs="Arial"/>
          <w:sz w:val="22"/>
          <w:szCs w:val="22"/>
        </w:rPr>
      </w:pPr>
      <w:r w:rsidRPr="00C02CAB" w:rsidDel="00E3412D">
        <w:rPr>
          <w:rFonts w:ascii="Arial" w:hAnsi="Arial" w:cs="Arial"/>
          <w:sz w:val="22"/>
          <w:szCs w:val="22"/>
        </w:rPr>
        <w:t>Група</w:t>
      </w:r>
      <w:r w:rsidRPr="00C02CAB">
        <w:rPr>
          <w:rFonts w:ascii="Arial" w:hAnsi="Arial" w:cs="Arial"/>
          <w:sz w:val="22"/>
          <w:szCs w:val="22"/>
        </w:rPr>
        <w:t xml:space="preserve"> </w:t>
      </w:r>
      <w:r w:rsidR="005A1316" w:rsidRPr="00C02CAB">
        <w:rPr>
          <w:rFonts w:ascii="Arial" w:hAnsi="Arial" w:cs="Arial"/>
          <w:sz w:val="22"/>
          <w:szCs w:val="22"/>
        </w:rPr>
        <w:t>та Банк</w:t>
      </w:r>
      <w:r w:rsidRPr="00C02CAB">
        <w:rPr>
          <w:rFonts w:ascii="Arial" w:hAnsi="Arial" w:cs="Arial"/>
          <w:sz w:val="22"/>
          <w:szCs w:val="22"/>
        </w:rPr>
        <w:t xml:space="preserve"> прагн</w:t>
      </w:r>
      <w:r w:rsidR="005A1316" w:rsidRPr="00C02CAB">
        <w:rPr>
          <w:rFonts w:ascii="Arial" w:hAnsi="Arial" w:cs="Arial"/>
          <w:sz w:val="22"/>
          <w:szCs w:val="22"/>
        </w:rPr>
        <w:t>уть</w:t>
      </w:r>
      <w:r w:rsidRPr="00C02CAB">
        <w:rPr>
          <w:rFonts w:ascii="Arial" w:hAnsi="Arial" w:cs="Arial"/>
          <w:sz w:val="22"/>
          <w:szCs w:val="22"/>
        </w:rPr>
        <w:t xml:space="preserve"> постійно розвивати культуру прозорості як основи для побудови відносин між </w:t>
      </w:r>
      <w:r w:rsidR="006B2AD7" w:rsidRPr="00C02CAB">
        <w:rPr>
          <w:rFonts w:ascii="Arial" w:hAnsi="Arial" w:cs="Arial"/>
          <w:sz w:val="22"/>
          <w:szCs w:val="22"/>
        </w:rPr>
        <w:t>праців</w:t>
      </w:r>
      <w:r w:rsidRPr="00C02CAB">
        <w:rPr>
          <w:rFonts w:ascii="Arial" w:hAnsi="Arial" w:cs="Arial"/>
          <w:sz w:val="22"/>
          <w:szCs w:val="22"/>
        </w:rPr>
        <w:t>никами. З цією метою в</w:t>
      </w:r>
      <w:r w:rsidR="005A1316" w:rsidRPr="00C02CAB">
        <w:rPr>
          <w:rFonts w:ascii="Arial" w:hAnsi="Arial" w:cs="Arial"/>
          <w:sz w:val="22"/>
          <w:szCs w:val="22"/>
        </w:rPr>
        <w:t>они</w:t>
      </w:r>
      <w:r w:rsidRPr="00C02CAB">
        <w:rPr>
          <w:rFonts w:ascii="Arial" w:hAnsi="Arial" w:cs="Arial"/>
          <w:sz w:val="22"/>
          <w:szCs w:val="22"/>
        </w:rPr>
        <w:t xml:space="preserve">  зобов’язу</w:t>
      </w:r>
      <w:r w:rsidR="005A1316" w:rsidRPr="00C02CAB">
        <w:rPr>
          <w:rFonts w:ascii="Arial" w:hAnsi="Arial" w:cs="Arial"/>
          <w:sz w:val="22"/>
          <w:szCs w:val="22"/>
        </w:rPr>
        <w:t>ю</w:t>
      </w:r>
      <w:r w:rsidRPr="00C02CAB">
        <w:rPr>
          <w:rFonts w:ascii="Arial" w:hAnsi="Arial" w:cs="Arial"/>
          <w:sz w:val="22"/>
          <w:szCs w:val="22"/>
        </w:rPr>
        <w:t>ться:</w:t>
      </w:r>
    </w:p>
    <w:p w14:paraId="12E7A054" w14:textId="77777777" w:rsidR="001F72A0" w:rsidRPr="00C02CAB" w:rsidRDefault="001F72A0" w:rsidP="00031ADA">
      <w:pPr>
        <w:numPr>
          <w:ilvl w:val="0"/>
          <w:numId w:val="53"/>
        </w:numPr>
        <w:jc w:val="both"/>
        <w:rPr>
          <w:rFonts w:ascii="Arial" w:hAnsi="Arial" w:cs="Arial"/>
          <w:sz w:val="22"/>
          <w:szCs w:val="22"/>
        </w:rPr>
      </w:pPr>
      <w:r w:rsidRPr="00C02CAB">
        <w:rPr>
          <w:rFonts w:ascii="Arial" w:hAnsi="Arial" w:cs="Arial"/>
          <w:sz w:val="22"/>
          <w:szCs w:val="22"/>
        </w:rPr>
        <w:t xml:space="preserve">базувати свої комунікації на принципах коректності, повноти, простоти, чесності та </w:t>
      </w:r>
      <w:proofErr w:type="spellStart"/>
      <w:r w:rsidRPr="00C02CAB">
        <w:rPr>
          <w:rFonts w:ascii="Arial" w:hAnsi="Arial" w:cs="Arial"/>
          <w:sz w:val="22"/>
          <w:szCs w:val="22"/>
        </w:rPr>
        <w:t>інклюзивності</w:t>
      </w:r>
      <w:proofErr w:type="spellEnd"/>
      <w:r w:rsidRPr="00C02CAB">
        <w:rPr>
          <w:rFonts w:ascii="Arial" w:hAnsi="Arial" w:cs="Arial"/>
          <w:sz w:val="22"/>
          <w:szCs w:val="22"/>
        </w:rPr>
        <w:t>;</w:t>
      </w:r>
    </w:p>
    <w:p w14:paraId="5AFE81D1" w14:textId="77777777" w:rsidR="001F72A0" w:rsidRPr="00C02CAB" w:rsidRDefault="001F72A0" w:rsidP="00031ADA">
      <w:pPr>
        <w:numPr>
          <w:ilvl w:val="0"/>
          <w:numId w:val="53"/>
        </w:numPr>
        <w:jc w:val="both"/>
        <w:rPr>
          <w:rFonts w:ascii="Arial" w:hAnsi="Arial" w:cs="Arial"/>
          <w:sz w:val="22"/>
          <w:szCs w:val="22"/>
        </w:rPr>
      </w:pPr>
      <w:r w:rsidRPr="00C02CAB">
        <w:rPr>
          <w:rFonts w:ascii="Arial" w:hAnsi="Arial" w:cs="Arial"/>
          <w:sz w:val="22"/>
          <w:szCs w:val="22"/>
        </w:rPr>
        <w:t>впроваджувати системи оцінювання поведінки, навичок, знань і потенціалу на прозорій основі;</w:t>
      </w:r>
    </w:p>
    <w:p w14:paraId="70C71DD1"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встановлювати системи винагороди та заохочення для всього персоналу, засновані на прозорості, також з метою залучення та збереження найкращих навичок та досвіду в Банку та Групі.</w:t>
      </w:r>
    </w:p>
    <w:p w14:paraId="72B621B1" w14:textId="77777777" w:rsidR="00C02CAB" w:rsidRPr="00ED3FE3" w:rsidRDefault="002463E7" w:rsidP="00900DAC">
      <w:pPr>
        <w:spacing w:after="120"/>
        <w:jc w:val="both"/>
        <w:rPr>
          <w:rFonts w:ascii="Arial" w:hAnsi="Arial" w:cs="Arial"/>
          <w:b/>
          <w:color w:val="002060"/>
          <w:lang w:val="ru-RU"/>
        </w:rPr>
      </w:pPr>
      <w:r w:rsidRPr="00CE4DF7">
        <w:rPr>
          <w:rFonts w:ascii="Arial" w:hAnsi="Arial" w:cs="Arial"/>
          <w:b/>
          <w:color w:val="002060"/>
        </w:rPr>
        <w:t>Справедливість, різноманітність та інклюзія</w:t>
      </w:r>
    </w:p>
    <w:p w14:paraId="3D195E1E" w14:textId="023CD4A3" w:rsidR="001F72A0" w:rsidRPr="001F72A0" w:rsidRDefault="001F72A0" w:rsidP="00900DAC">
      <w:pPr>
        <w:spacing w:after="120"/>
        <w:jc w:val="both"/>
        <w:rPr>
          <w:rFonts w:ascii="Arial" w:hAnsi="Arial" w:cs="Arial"/>
          <w:sz w:val="22"/>
          <w:szCs w:val="22"/>
        </w:rPr>
      </w:pPr>
      <w:r w:rsidRPr="001F72A0">
        <w:rPr>
          <w:rFonts w:ascii="Arial" w:hAnsi="Arial" w:cs="Arial"/>
          <w:sz w:val="22"/>
          <w:szCs w:val="22"/>
        </w:rPr>
        <w:t>Для</w:t>
      </w:r>
      <w:r w:rsidR="00616268">
        <w:rPr>
          <w:rFonts w:ascii="Arial" w:hAnsi="Arial" w:cs="Arial"/>
          <w:sz w:val="22"/>
          <w:szCs w:val="22"/>
        </w:rPr>
        <w:t xml:space="preserve"> </w:t>
      </w:r>
      <w:r w:rsidRPr="001F72A0" w:rsidDel="00E3412D">
        <w:rPr>
          <w:rFonts w:ascii="Arial" w:hAnsi="Arial" w:cs="Arial"/>
          <w:sz w:val="22"/>
          <w:szCs w:val="22"/>
        </w:rPr>
        <w:t xml:space="preserve">Групи </w:t>
      </w:r>
      <w:r w:rsidR="00E36D00">
        <w:rPr>
          <w:rFonts w:ascii="Arial" w:hAnsi="Arial" w:cs="Arial"/>
          <w:sz w:val="22"/>
          <w:szCs w:val="22"/>
        </w:rPr>
        <w:t>та Банку</w:t>
      </w:r>
      <w:r w:rsidRPr="001F72A0">
        <w:rPr>
          <w:rFonts w:ascii="Arial" w:hAnsi="Arial" w:cs="Arial"/>
          <w:sz w:val="22"/>
          <w:szCs w:val="22"/>
        </w:rPr>
        <w:t xml:space="preserve"> повага до особистості та гідності кожної людини є основою для створення стимулюючого та інклюзивного робочого середовища. З цією метою в</w:t>
      </w:r>
      <w:r w:rsidR="00C00C3A">
        <w:rPr>
          <w:rFonts w:ascii="Arial" w:hAnsi="Arial" w:cs="Arial"/>
          <w:sz w:val="22"/>
          <w:szCs w:val="22"/>
        </w:rPr>
        <w:t xml:space="preserve">они </w:t>
      </w:r>
      <w:r w:rsidRPr="001F72A0">
        <w:rPr>
          <w:rFonts w:ascii="Arial" w:hAnsi="Arial" w:cs="Arial"/>
          <w:sz w:val="22"/>
          <w:szCs w:val="22"/>
        </w:rPr>
        <w:t>зобов’язу</w:t>
      </w:r>
      <w:r w:rsidR="00C00C3A">
        <w:rPr>
          <w:rFonts w:ascii="Arial" w:hAnsi="Arial" w:cs="Arial"/>
          <w:sz w:val="22"/>
          <w:szCs w:val="22"/>
        </w:rPr>
        <w:t>ю</w:t>
      </w:r>
      <w:r w:rsidRPr="001F72A0">
        <w:rPr>
          <w:rFonts w:ascii="Arial" w:hAnsi="Arial" w:cs="Arial"/>
          <w:sz w:val="22"/>
          <w:szCs w:val="22"/>
        </w:rPr>
        <w:t>ться:</w:t>
      </w:r>
    </w:p>
    <w:p w14:paraId="113C7048" w14:textId="77777777" w:rsidR="001F72A0" w:rsidRPr="001F72A0" w:rsidRDefault="001F72A0" w:rsidP="006B2AD7">
      <w:pPr>
        <w:numPr>
          <w:ilvl w:val="0"/>
          <w:numId w:val="53"/>
        </w:numPr>
        <w:jc w:val="both"/>
        <w:rPr>
          <w:rFonts w:ascii="Arial" w:hAnsi="Arial" w:cs="Arial"/>
          <w:sz w:val="22"/>
          <w:szCs w:val="22"/>
        </w:rPr>
      </w:pPr>
      <w:r w:rsidRPr="001F72A0">
        <w:rPr>
          <w:rFonts w:ascii="Arial" w:hAnsi="Arial" w:cs="Arial"/>
          <w:sz w:val="22"/>
          <w:szCs w:val="22"/>
        </w:rPr>
        <w:t>застосовувати методи найму та управління, засновані на чесності та послідовності, аби запобігти фаворитизму, зловживанням, переслідуванням та дискримінації будь-якого характеру, забезпечувати процеси оцінювання на основі чесності та заслуг, а також сприяти мотивації та кар’єрному розвитку людей, з повагою до різноманітності;</w:t>
      </w:r>
    </w:p>
    <w:p w14:paraId="56AC234A" w14:textId="77777777" w:rsidR="001F72A0" w:rsidRPr="001F72A0" w:rsidRDefault="001F72A0" w:rsidP="006B2AD7">
      <w:pPr>
        <w:numPr>
          <w:ilvl w:val="0"/>
          <w:numId w:val="53"/>
        </w:numPr>
        <w:jc w:val="both"/>
        <w:rPr>
          <w:rFonts w:ascii="Arial" w:hAnsi="Arial" w:cs="Arial"/>
          <w:sz w:val="22"/>
          <w:szCs w:val="22"/>
        </w:rPr>
      </w:pPr>
      <w:r w:rsidRPr="001F72A0">
        <w:rPr>
          <w:rFonts w:ascii="Arial" w:hAnsi="Arial" w:cs="Arial"/>
          <w:sz w:val="22"/>
          <w:szCs w:val="22"/>
        </w:rPr>
        <w:t>гарантувати рівні можливості для професійного розвитку та зростання, доступ до навчальних програм, курсів підвищення кваліфікації та призначення робочих посад, починаючи з етапу відбору кандидатів.</w:t>
      </w:r>
    </w:p>
    <w:p w14:paraId="24D2C35F"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Повага до особистості</w:t>
      </w:r>
    </w:p>
    <w:p w14:paraId="449DE628" w14:textId="5951502E" w:rsidR="001F72A0" w:rsidRPr="001F72A0" w:rsidRDefault="001F72A0" w:rsidP="00900DAC">
      <w:pPr>
        <w:spacing w:after="120"/>
        <w:jc w:val="both"/>
        <w:rPr>
          <w:rFonts w:ascii="Arial" w:hAnsi="Arial" w:cs="Arial"/>
          <w:sz w:val="22"/>
          <w:szCs w:val="22"/>
        </w:rPr>
      </w:pPr>
      <w:r w:rsidRPr="001F72A0" w:rsidDel="00E3412D">
        <w:rPr>
          <w:rFonts w:ascii="Arial" w:hAnsi="Arial" w:cs="Arial"/>
          <w:sz w:val="22"/>
          <w:szCs w:val="22"/>
        </w:rPr>
        <w:t xml:space="preserve">Група </w:t>
      </w:r>
      <w:r w:rsidR="00C00C3A">
        <w:rPr>
          <w:rFonts w:ascii="Arial" w:hAnsi="Arial" w:cs="Arial"/>
          <w:sz w:val="22"/>
          <w:szCs w:val="22"/>
        </w:rPr>
        <w:t xml:space="preserve">та Банк </w:t>
      </w:r>
      <w:r w:rsidRPr="001F72A0">
        <w:rPr>
          <w:rFonts w:ascii="Arial" w:hAnsi="Arial" w:cs="Arial"/>
          <w:sz w:val="22"/>
          <w:szCs w:val="22"/>
        </w:rPr>
        <w:t>щодня прагн</w:t>
      </w:r>
      <w:r w:rsidR="00C00C3A">
        <w:rPr>
          <w:rFonts w:ascii="Arial" w:hAnsi="Arial" w:cs="Arial"/>
          <w:sz w:val="22"/>
          <w:szCs w:val="22"/>
        </w:rPr>
        <w:t>уть</w:t>
      </w:r>
      <w:r w:rsidRPr="001F72A0">
        <w:rPr>
          <w:rFonts w:ascii="Arial" w:hAnsi="Arial" w:cs="Arial"/>
          <w:sz w:val="22"/>
          <w:szCs w:val="22"/>
        </w:rPr>
        <w:t xml:space="preserve"> сприяти розвитку внутрішньої культури, заснованої на повазі до гідності особистості, захисті прав працівників, боротьбі з усіма формами прямої та непрямої примусової </w:t>
      </w:r>
      <w:r w:rsidR="006B2AD7">
        <w:rPr>
          <w:rFonts w:ascii="Arial" w:hAnsi="Arial" w:cs="Arial"/>
          <w:sz w:val="22"/>
          <w:szCs w:val="22"/>
        </w:rPr>
        <w:t xml:space="preserve">праці </w:t>
      </w:r>
      <w:r w:rsidRPr="001F72A0">
        <w:rPr>
          <w:rFonts w:ascii="Arial" w:hAnsi="Arial" w:cs="Arial"/>
          <w:sz w:val="22"/>
          <w:szCs w:val="22"/>
        </w:rPr>
        <w:t xml:space="preserve">чи дитячої праці та захисті фізичної </w:t>
      </w:r>
      <w:r w:rsidR="006B2AD7">
        <w:rPr>
          <w:rFonts w:ascii="Arial" w:hAnsi="Arial" w:cs="Arial"/>
          <w:sz w:val="22"/>
          <w:szCs w:val="22"/>
        </w:rPr>
        <w:t>і</w:t>
      </w:r>
      <w:r w:rsidR="006B2AD7" w:rsidRPr="001F72A0">
        <w:rPr>
          <w:rFonts w:ascii="Arial" w:hAnsi="Arial" w:cs="Arial"/>
          <w:sz w:val="22"/>
          <w:szCs w:val="22"/>
        </w:rPr>
        <w:t xml:space="preserve"> </w:t>
      </w:r>
      <w:r w:rsidRPr="001F72A0">
        <w:rPr>
          <w:rFonts w:ascii="Arial" w:hAnsi="Arial" w:cs="Arial"/>
          <w:sz w:val="22"/>
          <w:szCs w:val="22"/>
        </w:rPr>
        <w:t xml:space="preserve">моральної цілісності всіх своїх </w:t>
      </w:r>
      <w:r w:rsidR="00C00C3A">
        <w:rPr>
          <w:rFonts w:ascii="Arial" w:hAnsi="Arial" w:cs="Arial"/>
          <w:sz w:val="22"/>
          <w:szCs w:val="22"/>
        </w:rPr>
        <w:t xml:space="preserve"> </w:t>
      </w:r>
      <w:r w:rsidR="006B2AD7">
        <w:rPr>
          <w:rFonts w:ascii="Arial" w:hAnsi="Arial" w:cs="Arial"/>
          <w:sz w:val="22"/>
          <w:szCs w:val="22"/>
        </w:rPr>
        <w:t>праців</w:t>
      </w:r>
      <w:r w:rsidRPr="001F72A0">
        <w:rPr>
          <w:rFonts w:ascii="Arial" w:hAnsi="Arial" w:cs="Arial"/>
          <w:sz w:val="22"/>
          <w:szCs w:val="22"/>
        </w:rPr>
        <w:t xml:space="preserve">ників через управління, засноване на повазі до особистості та професіоналізму кожної людини, в рамках лояльності та взаємної довіри. З цією метою </w:t>
      </w:r>
      <w:r w:rsidRPr="001F72A0" w:rsidDel="00E3412D">
        <w:rPr>
          <w:rFonts w:ascii="Arial" w:hAnsi="Arial" w:cs="Arial"/>
          <w:sz w:val="22"/>
          <w:szCs w:val="22"/>
        </w:rPr>
        <w:t xml:space="preserve">Група </w:t>
      </w:r>
      <w:r w:rsidR="00C00C3A">
        <w:rPr>
          <w:rFonts w:ascii="Arial" w:hAnsi="Arial" w:cs="Arial"/>
          <w:sz w:val="22"/>
          <w:szCs w:val="22"/>
        </w:rPr>
        <w:t xml:space="preserve">та Банк </w:t>
      </w:r>
      <w:r w:rsidRPr="001F72A0">
        <w:rPr>
          <w:rFonts w:ascii="Arial" w:hAnsi="Arial" w:cs="Arial"/>
          <w:sz w:val="22"/>
          <w:szCs w:val="22"/>
        </w:rPr>
        <w:t>зобов’язу</w:t>
      </w:r>
      <w:r w:rsidR="00C00C3A">
        <w:rPr>
          <w:rFonts w:ascii="Arial" w:hAnsi="Arial" w:cs="Arial"/>
          <w:sz w:val="22"/>
          <w:szCs w:val="22"/>
        </w:rPr>
        <w:t>ю</w:t>
      </w:r>
      <w:r w:rsidRPr="001F72A0">
        <w:rPr>
          <w:rFonts w:ascii="Arial" w:hAnsi="Arial" w:cs="Arial"/>
          <w:sz w:val="22"/>
          <w:szCs w:val="22"/>
        </w:rPr>
        <w:t>ться:</w:t>
      </w:r>
    </w:p>
    <w:p w14:paraId="789373C8"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приймати ініціативи для запобігання та протидії будь-якій поведінці, що проявляється у фізичній, вербальній чи невербальній формі, яка ображає, зловживає та завдає шкоди людській гідності, надаючи відповідну допомогу, підтримку та максимальну конфіденційність, коли це необхідно;</w:t>
      </w:r>
    </w:p>
    <w:p w14:paraId="4BCDA509" w14:textId="5858D3A4"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гарантувати профспілкові свободи та право на об’єднання в органи, що представляють </w:t>
      </w:r>
      <w:r w:rsidR="00C00C3A">
        <w:rPr>
          <w:rFonts w:ascii="Arial" w:hAnsi="Arial" w:cs="Arial"/>
          <w:sz w:val="22"/>
          <w:szCs w:val="22"/>
        </w:rPr>
        <w:t xml:space="preserve"> </w:t>
      </w:r>
      <w:r w:rsidR="006B2AD7">
        <w:rPr>
          <w:rFonts w:ascii="Arial" w:hAnsi="Arial" w:cs="Arial"/>
          <w:sz w:val="22"/>
          <w:szCs w:val="22"/>
        </w:rPr>
        <w:t>праців</w:t>
      </w:r>
      <w:r w:rsidRPr="001F72A0">
        <w:rPr>
          <w:rFonts w:ascii="Arial" w:hAnsi="Arial" w:cs="Arial"/>
          <w:sz w:val="22"/>
          <w:szCs w:val="22"/>
        </w:rPr>
        <w:t xml:space="preserve">ників </w:t>
      </w:r>
      <w:r w:rsidRPr="001F72A0" w:rsidDel="00E3412D">
        <w:rPr>
          <w:rFonts w:ascii="Arial" w:hAnsi="Arial" w:cs="Arial"/>
          <w:sz w:val="22"/>
          <w:szCs w:val="22"/>
        </w:rPr>
        <w:t>Групи</w:t>
      </w:r>
      <w:r w:rsidRPr="001F72A0">
        <w:rPr>
          <w:rFonts w:ascii="Arial" w:hAnsi="Arial" w:cs="Arial"/>
          <w:sz w:val="22"/>
          <w:szCs w:val="22"/>
        </w:rPr>
        <w:t>;</w:t>
      </w:r>
    </w:p>
    <w:p w14:paraId="7BB4679E" w14:textId="619A9202"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визнавати можливість для всіх </w:t>
      </w:r>
      <w:r w:rsidR="006B2AD7">
        <w:rPr>
          <w:rFonts w:ascii="Arial" w:hAnsi="Arial" w:cs="Arial"/>
          <w:sz w:val="22"/>
          <w:szCs w:val="22"/>
        </w:rPr>
        <w:t>праців</w:t>
      </w:r>
      <w:r w:rsidRPr="001F72A0">
        <w:rPr>
          <w:rFonts w:ascii="Arial" w:hAnsi="Arial" w:cs="Arial"/>
          <w:sz w:val="22"/>
          <w:szCs w:val="22"/>
        </w:rPr>
        <w:t xml:space="preserve">ників </w:t>
      </w:r>
      <w:r w:rsidRPr="001F72A0" w:rsidDel="00E3412D">
        <w:rPr>
          <w:rFonts w:ascii="Arial" w:hAnsi="Arial" w:cs="Arial"/>
          <w:sz w:val="22"/>
          <w:szCs w:val="22"/>
        </w:rPr>
        <w:t xml:space="preserve">Групи </w:t>
      </w:r>
      <w:r w:rsidRPr="001F72A0">
        <w:rPr>
          <w:rFonts w:ascii="Arial" w:hAnsi="Arial" w:cs="Arial"/>
          <w:sz w:val="22"/>
          <w:szCs w:val="22"/>
        </w:rPr>
        <w:t xml:space="preserve">виражати індивідуальність і креативність у своїй роботі, цінуючи різноманітність і виявляючи найкраще в кожному з них, як рушійну силу для інновацій та суттєвий внесок у зростання </w:t>
      </w:r>
      <w:r w:rsidR="00C00C3A">
        <w:rPr>
          <w:rFonts w:ascii="Arial" w:hAnsi="Arial" w:cs="Arial"/>
          <w:sz w:val="22"/>
          <w:szCs w:val="22"/>
        </w:rPr>
        <w:t xml:space="preserve"> </w:t>
      </w:r>
      <w:r w:rsidRPr="001F72A0" w:rsidDel="00474257">
        <w:rPr>
          <w:rFonts w:ascii="Arial" w:hAnsi="Arial" w:cs="Arial"/>
          <w:sz w:val="22"/>
          <w:szCs w:val="22"/>
        </w:rPr>
        <w:t>Групи</w:t>
      </w:r>
      <w:r w:rsidRPr="001F72A0">
        <w:rPr>
          <w:rFonts w:ascii="Arial" w:hAnsi="Arial" w:cs="Arial"/>
          <w:sz w:val="22"/>
          <w:szCs w:val="22"/>
        </w:rPr>
        <w:t>;</w:t>
      </w:r>
    </w:p>
    <w:p w14:paraId="52F81C32"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приділяти максимальну увагу визначенню наших цілей, щоб їх було легко зрозуміти та поширювати, аби сприяти належній та прозорій поведінці у наших стосунках зі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w:t>
      </w:r>
    </w:p>
    <w:p w14:paraId="135E977D"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здійснювати нагляд за об’єктивними та прозорими системами стимулювання, які передбачають реалістичні досяжні цілі;</w:t>
      </w:r>
    </w:p>
    <w:p w14:paraId="2EE64A69" w14:textId="01E02EEC"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оцінювати роботу осіб, які обіймають відповідальні посади, з огляду на дотримання етичних принципів щодо відносин з нашими </w:t>
      </w:r>
      <w:r w:rsidR="00C00C3A">
        <w:rPr>
          <w:rFonts w:ascii="Arial" w:hAnsi="Arial" w:cs="Arial"/>
          <w:sz w:val="22"/>
          <w:szCs w:val="22"/>
        </w:rPr>
        <w:t xml:space="preserve"> </w:t>
      </w:r>
      <w:r w:rsidR="00474257">
        <w:rPr>
          <w:rFonts w:ascii="Arial" w:hAnsi="Arial" w:cs="Arial"/>
          <w:sz w:val="22"/>
          <w:szCs w:val="22"/>
        </w:rPr>
        <w:t>праців</w:t>
      </w:r>
      <w:r w:rsidR="00474257" w:rsidRPr="001F72A0">
        <w:rPr>
          <w:rFonts w:ascii="Arial" w:hAnsi="Arial" w:cs="Arial"/>
          <w:sz w:val="22"/>
          <w:szCs w:val="22"/>
        </w:rPr>
        <w:t>никами</w:t>
      </w:r>
      <w:r w:rsidRPr="001F72A0">
        <w:rPr>
          <w:rFonts w:ascii="Arial" w:hAnsi="Arial" w:cs="Arial"/>
          <w:sz w:val="22"/>
          <w:szCs w:val="22"/>
        </w:rPr>
        <w:t>;</w:t>
      </w:r>
    </w:p>
    <w:p w14:paraId="53C17A3B"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полегшити роботу шляхом спрощення продуктів, процедур і форм спілкування;</w:t>
      </w:r>
    </w:p>
    <w:p w14:paraId="407B0C57"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забезпечити право на </w:t>
      </w:r>
      <w:proofErr w:type="spellStart"/>
      <w:r w:rsidRPr="001F72A0">
        <w:rPr>
          <w:rFonts w:ascii="Arial" w:hAnsi="Arial" w:cs="Arial"/>
          <w:sz w:val="22"/>
          <w:szCs w:val="22"/>
        </w:rPr>
        <w:t>приватність</w:t>
      </w:r>
      <w:proofErr w:type="spellEnd"/>
      <w:r w:rsidRPr="001F72A0">
        <w:rPr>
          <w:rFonts w:ascii="Arial" w:hAnsi="Arial" w:cs="Arial"/>
          <w:sz w:val="22"/>
          <w:szCs w:val="22"/>
        </w:rPr>
        <w:t xml:space="preserve"> і повагу до особистих і конфіденційних даних;</w:t>
      </w:r>
    </w:p>
    <w:p w14:paraId="4B953674"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просувати стійку мобільність, віддаючи перевагу використанню транспортних рішень із низьким впливом на навколишнє середовище, де це можливо;</w:t>
      </w:r>
    </w:p>
    <w:p w14:paraId="3656D99B"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просувати політику, яка полегшує особисте та професійне життя всіх наших працівників, віддаючи перевагу гнучкості та впроваджуючи ініціативи щодо балансу між роботою та особистим життям, усвідомлюючи, що ця рівновага є основою для забезпечення благополуччя кожного працівника.</w:t>
      </w:r>
    </w:p>
    <w:p w14:paraId="3CE6E481"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Охорона здоров’я та безпека</w:t>
      </w:r>
    </w:p>
    <w:p w14:paraId="00D8F080" w14:textId="69D7A221" w:rsidR="001F72A0" w:rsidRPr="001F72A0" w:rsidRDefault="001F72A0" w:rsidP="00900DAC">
      <w:pPr>
        <w:jc w:val="both"/>
        <w:rPr>
          <w:rFonts w:ascii="Arial" w:hAnsi="Arial" w:cs="Arial"/>
          <w:sz w:val="22"/>
          <w:szCs w:val="22"/>
        </w:rPr>
      </w:pPr>
      <w:r w:rsidRPr="001F72A0">
        <w:rPr>
          <w:rFonts w:ascii="Arial" w:hAnsi="Arial" w:cs="Arial"/>
          <w:sz w:val="22"/>
          <w:szCs w:val="22"/>
        </w:rPr>
        <w:t xml:space="preserve">Люди є найважливішим активом </w:t>
      </w:r>
      <w:r w:rsidRPr="001F72A0" w:rsidDel="00E3412D">
        <w:rPr>
          <w:rFonts w:ascii="Arial" w:hAnsi="Arial" w:cs="Arial"/>
          <w:sz w:val="22"/>
          <w:szCs w:val="22"/>
        </w:rPr>
        <w:t>Групи</w:t>
      </w:r>
      <w:r w:rsidRPr="001F72A0">
        <w:rPr>
          <w:rFonts w:ascii="Arial" w:hAnsi="Arial" w:cs="Arial"/>
          <w:sz w:val="22"/>
          <w:szCs w:val="22"/>
        </w:rPr>
        <w:t xml:space="preserve">, і це принцип, який лежить в основі політики охорони здоров’я та безпеки, яка передбачає захист фізичного та психічного благополуччя на робочому місці. Таким чином, у повній відповідності до правових положень і враховуючи найкращі міжнародні стандарти та рекомендації щодо управління системами зміцнення здоров’я та профілактики, </w:t>
      </w:r>
      <w:r w:rsidRPr="001F72A0" w:rsidDel="00E3412D">
        <w:rPr>
          <w:rFonts w:ascii="Arial" w:hAnsi="Arial" w:cs="Arial"/>
          <w:sz w:val="22"/>
          <w:szCs w:val="22"/>
        </w:rPr>
        <w:t xml:space="preserve">Група </w:t>
      </w:r>
      <w:r w:rsidR="00E36D00">
        <w:rPr>
          <w:rFonts w:ascii="Arial" w:hAnsi="Arial" w:cs="Arial"/>
          <w:sz w:val="22"/>
          <w:szCs w:val="22"/>
        </w:rPr>
        <w:t xml:space="preserve">та Банк </w:t>
      </w:r>
      <w:r w:rsidRPr="001F72A0">
        <w:rPr>
          <w:rFonts w:ascii="Arial" w:hAnsi="Arial" w:cs="Arial"/>
          <w:sz w:val="22"/>
          <w:szCs w:val="22"/>
        </w:rPr>
        <w:t>зобов’язу</w:t>
      </w:r>
      <w:r w:rsidR="00E36D00">
        <w:rPr>
          <w:rFonts w:ascii="Arial" w:hAnsi="Arial" w:cs="Arial"/>
          <w:sz w:val="22"/>
          <w:szCs w:val="22"/>
        </w:rPr>
        <w:t>ю</w:t>
      </w:r>
      <w:r w:rsidRPr="001F72A0">
        <w:rPr>
          <w:rFonts w:ascii="Arial" w:hAnsi="Arial" w:cs="Arial"/>
          <w:sz w:val="22"/>
          <w:szCs w:val="22"/>
        </w:rPr>
        <w:t xml:space="preserve">ться: </w:t>
      </w:r>
    </w:p>
    <w:p w14:paraId="1D8F047E" w14:textId="130F5D4F"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розробляти експертні методи аналізу та оцінки, спрямовані на виявлення та контроль ситуацій ризику для здоров’я та безпеки на робочому місці, як у нормальних умовах, так і в кризових ситуаціях;</w:t>
      </w:r>
    </w:p>
    <w:p w14:paraId="12AC0CC6" w14:textId="1073A8FA"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вживати профілактичні та захисні заходи, спрямовані на покращення добробуту </w:t>
      </w:r>
      <w:r w:rsidR="00C00C3A">
        <w:rPr>
          <w:rFonts w:ascii="Arial" w:hAnsi="Arial" w:cs="Arial"/>
          <w:sz w:val="22"/>
          <w:szCs w:val="22"/>
        </w:rPr>
        <w:t xml:space="preserve"> </w:t>
      </w:r>
      <w:r w:rsidR="00474257">
        <w:rPr>
          <w:rFonts w:ascii="Arial" w:hAnsi="Arial" w:cs="Arial"/>
          <w:sz w:val="22"/>
          <w:szCs w:val="22"/>
        </w:rPr>
        <w:t>праців</w:t>
      </w:r>
      <w:r w:rsidR="00474257" w:rsidRPr="001F72A0">
        <w:rPr>
          <w:rFonts w:ascii="Arial" w:hAnsi="Arial" w:cs="Arial"/>
          <w:sz w:val="22"/>
          <w:szCs w:val="22"/>
        </w:rPr>
        <w:t>ників</w:t>
      </w:r>
      <w:r w:rsidRPr="001F72A0">
        <w:rPr>
          <w:rFonts w:ascii="Arial" w:hAnsi="Arial" w:cs="Arial"/>
          <w:sz w:val="22"/>
          <w:szCs w:val="22"/>
        </w:rPr>
        <w:t>, слідкувати за їх дієвістю та ефективністю з часом;</w:t>
      </w:r>
    </w:p>
    <w:p w14:paraId="6D72D358"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керувати залишковими ризиками шляхом підготовки планів для надзвичайних ситуацій та планів дій. </w:t>
      </w:r>
    </w:p>
    <w:p w14:paraId="6922BD22" w14:textId="2ADDF3B7" w:rsidR="001F72A0" w:rsidRPr="00900DAC" w:rsidRDefault="002463E7" w:rsidP="007656C9">
      <w:pPr>
        <w:spacing w:before="120" w:after="120"/>
        <w:jc w:val="both"/>
        <w:rPr>
          <w:rFonts w:ascii="Arial" w:hAnsi="Arial" w:cs="Arial"/>
          <w:b/>
          <w:color w:val="002060"/>
        </w:rPr>
      </w:pPr>
      <w:r w:rsidRPr="002463E7">
        <w:rPr>
          <w:rFonts w:ascii="Arial" w:hAnsi="Arial" w:cs="Arial"/>
          <w:b/>
          <w:color w:val="002060"/>
        </w:rPr>
        <w:t>Підвищення кваліфікації</w:t>
      </w:r>
      <w:r w:rsidR="001F72A0" w:rsidRPr="00900DAC">
        <w:rPr>
          <w:rFonts w:ascii="Arial" w:hAnsi="Arial" w:cs="Arial"/>
          <w:b/>
          <w:color w:val="002060"/>
        </w:rPr>
        <w:t xml:space="preserve"> та мотивація</w:t>
      </w:r>
    </w:p>
    <w:p w14:paraId="74BEA1A2" w14:textId="2F0ADCC6" w:rsidR="001F72A0" w:rsidRPr="001F72A0" w:rsidRDefault="001F72A0" w:rsidP="00900DAC">
      <w:pPr>
        <w:jc w:val="both"/>
        <w:rPr>
          <w:rFonts w:ascii="Arial" w:hAnsi="Arial" w:cs="Arial"/>
          <w:sz w:val="22"/>
          <w:szCs w:val="22"/>
        </w:rPr>
      </w:pPr>
      <w:r w:rsidRPr="001F72A0" w:rsidDel="00E3412D">
        <w:rPr>
          <w:rFonts w:ascii="Arial" w:hAnsi="Arial" w:cs="Arial"/>
          <w:sz w:val="22"/>
          <w:szCs w:val="22"/>
        </w:rPr>
        <w:t xml:space="preserve">Група </w:t>
      </w:r>
      <w:r w:rsidR="00C00C3A">
        <w:rPr>
          <w:rFonts w:ascii="Arial" w:hAnsi="Arial" w:cs="Arial"/>
          <w:sz w:val="22"/>
          <w:szCs w:val="22"/>
        </w:rPr>
        <w:t xml:space="preserve">та Банк </w:t>
      </w:r>
      <w:r w:rsidRPr="001F72A0">
        <w:rPr>
          <w:rFonts w:ascii="Arial" w:hAnsi="Arial" w:cs="Arial"/>
          <w:sz w:val="22"/>
          <w:szCs w:val="22"/>
        </w:rPr>
        <w:t>визна</w:t>
      </w:r>
      <w:r w:rsidR="00C00C3A">
        <w:rPr>
          <w:rFonts w:ascii="Arial" w:hAnsi="Arial" w:cs="Arial"/>
          <w:sz w:val="22"/>
          <w:szCs w:val="22"/>
        </w:rPr>
        <w:t>ють</w:t>
      </w:r>
      <w:r w:rsidRPr="001F72A0">
        <w:rPr>
          <w:rFonts w:ascii="Arial" w:hAnsi="Arial" w:cs="Arial"/>
          <w:sz w:val="22"/>
          <w:szCs w:val="22"/>
        </w:rPr>
        <w:t xml:space="preserve"> стратегічну роль, яку відіграє набір </w:t>
      </w:r>
      <w:r w:rsidR="00EC67CE">
        <w:rPr>
          <w:rFonts w:ascii="Arial" w:hAnsi="Arial" w:cs="Arial"/>
          <w:sz w:val="22"/>
          <w:szCs w:val="22"/>
        </w:rPr>
        <w:t>комунікативних</w:t>
      </w:r>
      <w:r w:rsidRPr="001F72A0">
        <w:rPr>
          <w:rFonts w:ascii="Arial" w:hAnsi="Arial" w:cs="Arial"/>
          <w:sz w:val="22"/>
          <w:szCs w:val="22"/>
        </w:rPr>
        <w:t>, інтелектуальних, організаційних і технічних навичок кожної людини, і тому вважа</w:t>
      </w:r>
      <w:r w:rsidR="00C00C3A">
        <w:rPr>
          <w:rFonts w:ascii="Arial" w:hAnsi="Arial" w:cs="Arial"/>
          <w:sz w:val="22"/>
          <w:szCs w:val="22"/>
        </w:rPr>
        <w:t>ють</w:t>
      </w:r>
      <w:r w:rsidRPr="001F72A0">
        <w:rPr>
          <w:rFonts w:ascii="Arial" w:hAnsi="Arial" w:cs="Arial"/>
          <w:sz w:val="22"/>
          <w:szCs w:val="22"/>
        </w:rPr>
        <w:t xml:space="preserve"> їхнє цінування та мотивацію рушійними силами у відносинах. З цією метою вон</w:t>
      </w:r>
      <w:r w:rsidR="00C00C3A">
        <w:rPr>
          <w:rFonts w:ascii="Arial" w:hAnsi="Arial" w:cs="Arial"/>
          <w:sz w:val="22"/>
          <w:szCs w:val="22"/>
        </w:rPr>
        <w:t>и</w:t>
      </w:r>
      <w:r w:rsidRPr="001F72A0">
        <w:rPr>
          <w:rFonts w:ascii="Arial" w:hAnsi="Arial" w:cs="Arial"/>
          <w:sz w:val="22"/>
          <w:szCs w:val="22"/>
        </w:rPr>
        <w:t xml:space="preserve"> зобов’язу</w:t>
      </w:r>
      <w:r w:rsidR="00C00C3A">
        <w:rPr>
          <w:rFonts w:ascii="Arial" w:hAnsi="Arial" w:cs="Arial"/>
          <w:sz w:val="22"/>
          <w:szCs w:val="22"/>
        </w:rPr>
        <w:t>ю</w:t>
      </w:r>
      <w:r w:rsidRPr="001F72A0">
        <w:rPr>
          <w:rFonts w:ascii="Arial" w:hAnsi="Arial" w:cs="Arial"/>
          <w:sz w:val="22"/>
          <w:szCs w:val="22"/>
        </w:rPr>
        <w:t xml:space="preserve">ться: </w:t>
      </w:r>
    </w:p>
    <w:p w14:paraId="504BAD5A" w14:textId="315A5246"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наглядати за розробкою навчальних програм для підтримки індивідуальних потреб, спрямованих на інновації та постійне вдосконалення навичок, щоб створити оптимальні умови для того, щоб кожен </w:t>
      </w:r>
      <w:r w:rsidR="00C00C3A">
        <w:rPr>
          <w:rFonts w:ascii="Arial" w:hAnsi="Arial" w:cs="Arial"/>
          <w:sz w:val="22"/>
          <w:szCs w:val="22"/>
        </w:rPr>
        <w:t xml:space="preserve"> </w:t>
      </w:r>
      <w:r w:rsidR="00474257">
        <w:rPr>
          <w:rFonts w:ascii="Arial" w:hAnsi="Arial" w:cs="Arial"/>
          <w:sz w:val="22"/>
          <w:szCs w:val="22"/>
        </w:rPr>
        <w:t>праців</w:t>
      </w:r>
      <w:r w:rsidRPr="001F72A0">
        <w:rPr>
          <w:rFonts w:ascii="Arial" w:hAnsi="Arial" w:cs="Arial"/>
          <w:sz w:val="22"/>
          <w:szCs w:val="22"/>
        </w:rPr>
        <w:t>ник міг якнайкраще виконувати свою роль і розвивати свою здатність працювати в команді, щоб робити свій внесок у досягнення бізнес-цілей;</w:t>
      </w:r>
    </w:p>
    <w:p w14:paraId="024625F3" w14:textId="7113245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прагнути до досконалості в наших результатах як по кількості, так і по якості за допомогою комерційних угод і бюджетної політики, які спрямовуються, плануються та контролюються відповідно до етичних принципів цього Кодексу. Ми поважаємо професійний статус і гідність усіх наших </w:t>
      </w:r>
      <w:r w:rsidR="00C00C3A">
        <w:rPr>
          <w:rFonts w:ascii="Arial" w:hAnsi="Arial" w:cs="Arial"/>
          <w:sz w:val="22"/>
          <w:szCs w:val="22"/>
        </w:rPr>
        <w:t xml:space="preserve"> </w:t>
      </w:r>
      <w:r w:rsidR="00474257">
        <w:rPr>
          <w:rFonts w:ascii="Arial" w:hAnsi="Arial" w:cs="Arial"/>
          <w:sz w:val="22"/>
          <w:szCs w:val="22"/>
        </w:rPr>
        <w:t>праців</w:t>
      </w:r>
      <w:r w:rsidRPr="001F72A0">
        <w:rPr>
          <w:rFonts w:ascii="Arial" w:hAnsi="Arial" w:cs="Arial"/>
          <w:sz w:val="22"/>
          <w:szCs w:val="22"/>
        </w:rPr>
        <w:t>ників, а також унікальність контексту, в якому вони працюють;</w:t>
      </w:r>
    </w:p>
    <w:p w14:paraId="582A7CFE"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приймати політики управління та винагороди, які визначають та цінують індивідуальні та групові внески в досягнення наших цілей;</w:t>
      </w:r>
    </w:p>
    <w:p w14:paraId="710A126F" w14:textId="773E3270" w:rsid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сприяти </w:t>
      </w:r>
      <w:r w:rsidR="00474257">
        <w:rPr>
          <w:rFonts w:ascii="Arial" w:hAnsi="Arial" w:cs="Arial"/>
          <w:sz w:val="22"/>
          <w:szCs w:val="22"/>
        </w:rPr>
        <w:t>залученості</w:t>
      </w:r>
      <w:r w:rsidRPr="001F72A0">
        <w:rPr>
          <w:rFonts w:ascii="Arial" w:hAnsi="Arial" w:cs="Arial"/>
          <w:sz w:val="22"/>
          <w:szCs w:val="22"/>
        </w:rPr>
        <w:t xml:space="preserve"> </w:t>
      </w:r>
      <w:r w:rsidR="00474257">
        <w:rPr>
          <w:rFonts w:ascii="Arial" w:hAnsi="Arial" w:cs="Arial"/>
          <w:sz w:val="22"/>
          <w:szCs w:val="22"/>
        </w:rPr>
        <w:t>праців</w:t>
      </w:r>
      <w:r w:rsidRPr="001F72A0">
        <w:rPr>
          <w:rFonts w:ascii="Arial" w:hAnsi="Arial" w:cs="Arial"/>
          <w:sz w:val="22"/>
          <w:szCs w:val="22"/>
        </w:rPr>
        <w:t>ників, завжди підтримуючи їх навіть під час тривалої відсутності та заохочуючи, щоб вони постійно докладали зусиль, аби відчувати себе залученими до процесу зростання Банку та Групи, за допомогою якого вони також можуть досягти власного професійного зростання.</w:t>
      </w:r>
    </w:p>
    <w:p w14:paraId="3F21A0D6" w14:textId="67F19AEA" w:rsidR="00420E98" w:rsidRPr="001F72A0" w:rsidRDefault="00420E98" w:rsidP="00420E98">
      <w:pPr>
        <w:ind w:left="705"/>
        <w:jc w:val="both"/>
        <w:rPr>
          <w:rFonts w:ascii="Arial" w:hAnsi="Arial" w:cs="Arial"/>
          <w:sz w:val="22"/>
          <w:szCs w:val="22"/>
        </w:rPr>
      </w:pPr>
    </w:p>
    <w:p w14:paraId="2A722E54" w14:textId="77777777" w:rsidR="001F72A0" w:rsidRPr="00900DAC" w:rsidRDefault="001F72A0" w:rsidP="007656C9">
      <w:pPr>
        <w:spacing w:before="120" w:after="120"/>
        <w:jc w:val="both"/>
        <w:rPr>
          <w:rFonts w:ascii="Arial" w:hAnsi="Arial" w:cs="Arial"/>
          <w:b/>
          <w:color w:val="002060"/>
          <w:lang w:val="ru-RU"/>
        </w:rPr>
      </w:pPr>
      <w:r w:rsidRPr="00420E98">
        <w:rPr>
          <w:rFonts w:ascii="Arial" w:hAnsi="Arial" w:cs="Arial"/>
          <w:b/>
          <w:color w:val="002060"/>
        </w:rPr>
        <w:t>Згуртованість</w:t>
      </w:r>
    </w:p>
    <w:p w14:paraId="796805AF" w14:textId="2CA58222" w:rsidR="001F72A0" w:rsidRPr="001F72A0" w:rsidRDefault="001F72A0" w:rsidP="00900DAC">
      <w:pPr>
        <w:jc w:val="both"/>
        <w:rPr>
          <w:rFonts w:ascii="Arial" w:hAnsi="Arial" w:cs="Arial"/>
          <w:sz w:val="22"/>
          <w:szCs w:val="22"/>
        </w:rPr>
      </w:pPr>
      <w:r w:rsidRPr="001F72A0">
        <w:rPr>
          <w:rFonts w:ascii="Arial" w:hAnsi="Arial" w:cs="Arial"/>
          <w:sz w:val="22"/>
          <w:szCs w:val="22"/>
        </w:rPr>
        <w:t xml:space="preserve">Згуртованість — це відмінна риса групи людей, які добре працюють разом і пишаються тим, що належать до великої компанії. Щоб розвивати та зміцнювати почуття залученості всіх </w:t>
      </w:r>
      <w:r w:rsidR="001469A5">
        <w:rPr>
          <w:rFonts w:ascii="Arial" w:hAnsi="Arial" w:cs="Arial"/>
          <w:sz w:val="22"/>
          <w:szCs w:val="22"/>
        </w:rPr>
        <w:t>праців</w:t>
      </w:r>
      <w:r w:rsidRPr="001F72A0">
        <w:rPr>
          <w:rFonts w:ascii="Arial" w:hAnsi="Arial" w:cs="Arial"/>
          <w:sz w:val="22"/>
          <w:szCs w:val="22"/>
        </w:rPr>
        <w:t xml:space="preserve">ників у </w:t>
      </w:r>
      <w:r w:rsidRPr="001F72A0" w:rsidDel="00E3412D">
        <w:rPr>
          <w:rFonts w:ascii="Arial" w:hAnsi="Arial" w:cs="Arial"/>
          <w:sz w:val="22"/>
          <w:szCs w:val="22"/>
        </w:rPr>
        <w:t xml:space="preserve">Групи </w:t>
      </w:r>
      <w:r w:rsidRPr="001F72A0">
        <w:rPr>
          <w:rFonts w:ascii="Arial" w:hAnsi="Arial" w:cs="Arial"/>
          <w:sz w:val="22"/>
          <w:szCs w:val="22"/>
        </w:rPr>
        <w:t xml:space="preserve">навколо сильної спільної корпоративної ідентичності, </w:t>
      </w:r>
      <w:r w:rsidRPr="001F72A0" w:rsidDel="00E3412D">
        <w:rPr>
          <w:rFonts w:ascii="Arial" w:hAnsi="Arial" w:cs="Arial"/>
          <w:sz w:val="22"/>
          <w:szCs w:val="22"/>
        </w:rPr>
        <w:t xml:space="preserve">Група </w:t>
      </w:r>
      <w:r w:rsidRPr="001F72A0">
        <w:rPr>
          <w:rFonts w:ascii="Arial" w:hAnsi="Arial" w:cs="Arial"/>
          <w:sz w:val="22"/>
          <w:szCs w:val="22"/>
        </w:rPr>
        <w:t>зобов’язується:</w:t>
      </w:r>
    </w:p>
    <w:p w14:paraId="26AEFB1E"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чітко визначати свої цінності та поширювати їх, постійно перевіряючи їх актуальність, аби кожен зміг точно ідентифікувати їх;</w:t>
      </w:r>
    </w:p>
    <w:p w14:paraId="21E48125" w14:textId="647E230C"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надавати всім інформацію про стратегії та цілі </w:t>
      </w:r>
      <w:r w:rsidRPr="001F72A0" w:rsidDel="00E3412D">
        <w:rPr>
          <w:rFonts w:ascii="Arial" w:hAnsi="Arial" w:cs="Arial"/>
          <w:sz w:val="22"/>
          <w:szCs w:val="22"/>
        </w:rPr>
        <w:t xml:space="preserve">Групи </w:t>
      </w:r>
      <w:r w:rsidRPr="001F72A0">
        <w:rPr>
          <w:rFonts w:ascii="Arial" w:hAnsi="Arial" w:cs="Arial"/>
          <w:sz w:val="22"/>
          <w:szCs w:val="22"/>
        </w:rPr>
        <w:t xml:space="preserve">з метою обміну елементами, які характеризують </w:t>
      </w:r>
      <w:r w:rsidRPr="001F72A0" w:rsidDel="00E3412D">
        <w:rPr>
          <w:rFonts w:ascii="Arial" w:hAnsi="Arial" w:cs="Arial"/>
          <w:sz w:val="22"/>
          <w:szCs w:val="22"/>
        </w:rPr>
        <w:t>її</w:t>
      </w:r>
      <w:r w:rsidRPr="001F72A0">
        <w:rPr>
          <w:rFonts w:ascii="Arial" w:hAnsi="Arial" w:cs="Arial"/>
          <w:sz w:val="22"/>
          <w:szCs w:val="22"/>
        </w:rPr>
        <w:t xml:space="preserve"> ідентичність;</w:t>
      </w:r>
    </w:p>
    <w:p w14:paraId="563B3AB6" w14:textId="56137540"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підтримувати та розвивати у </w:t>
      </w:r>
      <w:r w:rsidR="001469A5">
        <w:rPr>
          <w:rFonts w:ascii="Arial" w:hAnsi="Arial" w:cs="Arial"/>
          <w:sz w:val="22"/>
          <w:szCs w:val="22"/>
        </w:rPr>
        <w:t>праців</w:t>
      </w:r>
      <w:r w:rsidRPr="001F72A0">
        <w:rPr>
          <w:rFonts w:ascii="Arial" w:hAnsi="Arial" w:cs="Arial"/>
          <w:sz w:val="22"/>
          <w:szCs w:val="22"/>
        </w:rPr>
        <w:t xml:space="preserve">ників, які займають відповідальні посади, здатність діяти як </w:t>
      </w:r>
      <w:r w:rsidR="00474257">
        <w:rPr>
          <w:rFonts w:ascii="Arial" w:hAnsi="Arial" w:cs="Arial"/>
          <w:sz w:val="22"/>
          <w:szCs w:val="22"/>
        </w:rPr>
        <w:t>наставники</w:t>
      </w:r>
      <w:r w:rsidR="008D19C1">
        <w:rPr>
          <w:rFonts w:ascii="Arial" w:hAnsi="Arial" w:cs="Arial"/>
          <w:sz w:val="22"/>
          <w:szCs w:val="22"/>
        </w:rPr>
        <w:t xml:space="preserve"> </w:t>
      </w:r>
      <w:r w:rsidRPr="001F72A0">
        <w:rPr>
          <w:rFonts w:ascii="Arial" w:hAnsi="Arial" w:cs="Arial"/>
          <w:sz w:val="22"/>
          <w:szCs w:val="22"/>
        </w:rPr>
        <w:t>та</w:t>
      </w:r>
      <w:r w:rsidRPr="001F72A0" w:rsidDel="008D19C1">
        <w:rPr>
          <w:rFonts w:ascii="Arial" w:hAnsi="Arial" w:cs="Arial"/>
          <w:sz w:val="22"/>
          <w:szCs w:val="22"/>
        </w:rPr>
        <w:t xml:space="preserve"> </w:t>
      </w:r>
      <w:r w:rsidR="008D19C1">
        <w:rPr>
          <w:rFonts w:ascii="Arial" w:hAnsi="Arial" w:cs="Arial"/>
          <w:sz w:val="22"/>
          <w:szCs w:val="22"/>
        </w:rPr>
        <w:t>арбітри</w:t>
      </w:r>
      <w:r w:rsidR="008D19C1" w:rsidRPr="001F72A0">
        <w:rPr>
          <w:rFonts w:ascii="Arial" w:hAnsi="Arial" w:cs="Arial"/>
          <w:sz w:val="22"/>
          <w:szCs w:val="22"/>
        </w:rPr>
        <w:t xml:space="preserve"> </w:t>
      </w:r>
      <w:r w:rsidRPr="001F72A0">
        <w:rPr>
          <w:rFonts w:ascii="Arial" w:hAnsi="Arial" w:cs="Arial"/>
          <w:sz w:val="22"/>
          <w:szCs w:val="22"/>
        </w:rPr>
        <w:t xml:space="preserve">за допомогою заходів, які відповідають етичним принципам </w:t>
      </w:r>
      <w:r w:rsidRPr="001F72A0" w:rsidDel="00E3412D">
        <w:rPr>
          <w:rFonts w:ascii="Arial" w:hAnsi="Arial" w:cs="Arial"/>
          <w:sz w:val="22"/>
          <w:szCs w:val="22"/>
        </w:rPr>
        <w:t>компанії</w:t>
      </w:r>
      <w:r w:rsidRPr="001F72A0">
        <w:rPr>
          <w:rFonts w:ascii="Arial" w:hAnsi="Arial" w:cs="Arial"/>
          <w:sz w:val="22"/>
          <w:szCs w:val="22"/>
        </w:rPr>
        <w:t>;</w:t>
      </w:r>
    </w:p>
    <w:p w14:paraId="394842E4"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визначати форми спільної участі в успіху бізнесу, також на економічному рівні;</w:t>
      </w:r>
    </w:p>
    <w:p w14:paraId="243AF873"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сприяти ініціативам з побудови солідарності для підтримки колег, які переживають труднощі, та досягнення суспільно значущих цілей.</w:t>
      </w:r>
    </w:p>
    <w:p w14:paraId="055A2288"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Політика винагороди керівництву і персоналу</w:t>
      </w:r>
    </w:p>
    <w:p w14:paraId="6DEB6B35" w14:textId="7D1776AE" w:rsidR="001F72A0" w:rsidRPr="001F72A0" w:rsidRDefault="001F72A0" w:rsidP="00900DAC">
      <w:pPr>
        <w:spacing w:after="120"/>
        <w:jc w:val="both"/>
        <w:rPr>
          <w:rFonts w:ascii="Arial" w:hAnsi="Arial" w:cs="Arial"/>
          <w:sz w:val="22"/>
          <w:szCs w:val="22"/>
        </w:rPr>
      </w:pPr>
      <w:r w:rsidRPr="001F72A0">
        <w:rPr>
          <w:rFonts w:ascii="Arial" w:hAnsi="Arial" w:cs="Arial"/>
          <w:sz w:val="22"/>
          <w:szCs w:val="22"/>
        </w:rPr>
        <w:t xml:space="preserve">Політика винагороди, прийнята для всього персоналу </w:t>
      </w:r>
      <w:r w:rsidRPr="001F72A0" w:rsidDel="00E3412D">
        <w:rPr>
          <w:rFonts w:ascii="Arial" w:hAnsi="Arial" w:cs="Arial"/>
          <w:sz w:val="22"/>
          <w:szCs w:val="22"/>
        </w:rPr>
        <w:t>Групи</w:t>
      </w:r>
      <w:r w:rsidRPr="001F72A0">
        <w:rPr>
          <w:rFonts w:ascii="Arial" w:hAnsi="Arial" w:cs="Arial"/>
          <w:sz w:val="22"/>
          <w:szCs w:val="22"/>
        </w:rPr>
        <w:t xml:space="preserve">, включаючи </w:t>
      </w:r>
      <w:r w:rsidR="003B45F4">
        <w:rPr>
          <w:rFonts w:ascii="Arial" w:hAnsi="Arial" w:cs="Arial"/>
          <w:sz w:val="22"/>
          <w:szCs w:val="22"/>
        </w:rPr>
        <w:t>її</w:t>
      </w:r>
      <w:r w:rsidR="003B45F4" w:rsidRPr="001F72A0">
        <w:rPr>
          <w:rFonts w:ascii="Arial" w:hAnsi="Arial" w:cs="Arial"/>
          <w:sz w:val="22"/>
          <w:szCs w:val="22"/>
        </w:rPr>
        <w:t xml:space="preserve"> </w:t>
      </w:r>
      <w:r w:rsidRPr="001F72A0">
        <w:rPr>
          <w:rFonts w:ascii="Arial" w:hAnsi="Arial" w:cs="Arial"/>
          <w:sz w:val="22"/>
          <w:szCs w:val="22"/>
        </w:rPr>
        <w:t>змінні компоненти, ґрунтується на заслугах, рівності та стабільності результатів.</w:t>
      </w:r>
    </w:p>
    <w:p w14:paraId="7B7CCC1B" w14:textId="722BE86E" w:rsidR="001F72A0" w:rsidRPr="001F72A0" w:rsidRDefault="008D19C1" w:rsidP="00900DAC">
      <w:pPr>
        <w:spacing w:after="120"/>
        <w:jc w:val="both"/>
        <w:rPr>
          <w:rFonts w:ascii="Arial" w:hAnsi="Arial" w:cs="Arial"/>
          <w:sz w:val="22"/>
          <w:szCs w:val="22"/>
        </w:rPr>
      </w:pPr>
      <w:r>
        <w:rPr>
          <w:rFonts w:ascii="Arial" w:hAnsi="Arial" w:cs="Arial"/>
          <w:sz w:val="22"/>
          <w:szCs w:val="22"/>
        </w:rPr>
        <w:t>Керівні принципи</w:t>
      </w:r>
      <w:r w:rsidR="001F72A0" w:rsidRPr="001F72A0">
        <w:rPr>
          <w:rFonts w:ascii="Arial" w:hAnsi="Arial" w:cs="Arial"/>
          <w:sz w:val="22"/>
          <w:szCs w:val="22"/>
        </w:rPr>
        <w:t xml:space="preserve"> щодо визначення політики винагороди для керівництва спрямовані на створення інтегрованої системи управління та розвитку </w:t>
      </w:r>
      <w:r>
        <w:rPr>
          <w:rFonts w:ascii="Arial" w:hAnsi="Arial" w:cs="Arial"/>
          <w:sz w:val="22"/>
          <w:szCs w:val="22"/>
        </w:rPr>
        <w:t>праців</w:t>
      </w:r>
      <w:r w:rsidR="001F72A0" w:rsidRPr="001F72A0">
        <w:rPr>
          <w:rFonts w:ascii="Arial" w:hAnsi="Arial" w:cs="Arial"/>
          <w:sz w:val="22"/>
          <w:szCs w:val="22"/>
        </w:rPr>
        <w:t>ників</w:t>
      </w:r>
      <w:r w:rsidR="001F72A0" w:rsidRPr="001F72A0">
        <w:rPr>
          <w:rFonts w:ascii="Arial" w:hAnsi="Arial" w:cs="Arial"/>
          <w:sz w:val="22"/>
          <w:szCs w:val="22"/>
          <w:vertAlign w:val="superscript"/>
        </w:rPr>
        <w:t>9</w:t>
      </w:r>
      <w:r w:rsidR="001F72A0" w:rsidRPr="001F72A0">
        <w:rPr>
          <w:rFonts w:ascii="Arial" w:hAnsi="Arial" w:cs="Arial"/>
          <w:sz w:val="22"/>
          <w:szCs w:val="22"/>
        </w:rPr>
        <w:t xml:space="preserve">. Вони ґрунтуються на об’єктивних елементах і параметрах, отриманих в результаті оцінки організаційних </w:t>
      </w:r>
      <w:r w:rsidRPr="008D19C1">
        <w:rPr>
          <w:rFonts w:ascii="Arial" w:hAnsi="Arial" w:cs="Arial"/>
          <w:sz w:val="22"/>
          <w:szCs w:val="22"/>
        </w:rPr>
        <w:t xml:space="preserve">посад, </w:t>
      </w:r>
      <w:r w:rsidR="00B42DC9">
        <w:rPr>
          <w:rFonts w:ascii="Arial" w:hAnsi="Arial" w:cs="Arial"/>
          <w:sz w:val="22"/>
          <w:szCs w:val="22"/>
        </w:rPr>
        <w:t>ефективності</w:t>
      </w:r>
      <w:r w:rsidR="001F72A0" w:rsidRPr="001F72A0">
        <w:rPr>
          <w:rFonts w:ascii="Arial" w:hAnsi="Arial" w:cs="Arial"/>
          <w:sz w:val="22"/>
          <w:szCs w:val="22"/>
        </w:rPr>
        <w:t xml:space="preserve"> та потенціалу. Зокрема, системи заохочення, згідно з нормативними положеннями, розроблені відповідно до довгострокових стратегій, у рамках правил, які забезпечують належний контроль поточних і майбутніх ризиків компанії та підтримку адекватного рівня ліквідності та капіталізації.</w:t>
      </w:r>
    </w:p>
    <w:p w14:paraId="7DAF31C0" w14:textId="6DF5832F" w:rsidR="0001250D" w:rsidRDefault="001F72A0" w:rsidP="00900DAC">
      <w:pPr>
        <w:spacing w:after="120"/>
        <w:jc w:val="both"/>
        <w:rPr>
          <w:rFonts w:ascii="Arial" w:hAnsi="Arial" w:cs="Arial"/>
          <w:sz w:val="22"/>
          <w:szCs w:val="22"/>
        </w:rPr>
      </w:pPr>
      <w:r w:rsidRPr="001F72A0" w:rsidDel="008A30DA">
        <w:rPr>
          <w:rFonts w:ascii="Arial" w:hAnsi="Arial" w:cs="Arial"/>
          <w:sz w:val="22"/>
          <w:szCs w:val="22"/>
        </w:rPr>
        <w:t xml:space="preserve">Група </w:t>
      </w:r>
      <w:r w:rsidRPr="001F72A0">
        <w:rPr>
          <w:rFonts w:ascii="Arial" w:hAnsi="Arial" w:cs="Arial"/>
          <w:sz w:val="22"/>
          <w:szCs w:val="22"/>
        </w:rPr>
        <w:t xml:space="preserve">прагне забезпечити форми винагороди, засновані на заохоченнях – також засновані на фінансових інструментах і пов’язані з результатами компанії та ефективністю сталого розвитку – відповідно до прийнятого рівня ризику та структуровані таким чином, щоб уникнути створення стимулів, які не відповідають довгостроковим інтересам </w:t>
      </w:r>
      <w:r w:rsidRPr="001F72A0" w:rsidDel="008D19C1">
        <w:rPr>
          <w:rFonts w:ascii="Arial" w:hAnsi="Arial" w:cs="Arial"/>
          <w:sz w:val="22"/>
          <w:szCs w:val="22"/>
        </w:rPr>
        <w:t>Групи</w:t>
      </w:r>
      <w:r w:rsidRPr="001F72A0">
        <w:rPr>
          <w:rFonts w:ascii="Arial" w:hAnsi="Arial" w:cs="Arial"/>
          <w:sz w:val="22"/>
          <w:szCs w:val="22"/>
        </w:rPr>
        <w:t>. Системи заохочення базуються, окрім іншого, на принципі симетрії, згідно з яким розмір виплачуваних бонусів суворо пов’язаний з результатами, фактично досягнутими на рівні</w:t>
      </w:r>
      <w:r w:rsidR="00616268">
        <w:rPr>
          <w:rFonts w:ascii="Arial" w:hAnsi="Arial" w:cs="Arial"/>
          <w:sz w:val="22"/>
          <w:szCs w:val="22"/>
        </w:rPr>
        <w:t xml:space="preserve"> </w:t>
      </w:r>
      <w:r w:rsidRPr="001F72A0" w:rsidDel="008A30DA">
        <w:rPr>
          <w:rFonts w:ascii="Arial" w:hAnsi="Arial" w:cs="Arial"/>
          <w:sz w:val="22"/>
          <w:szCs w:val="22"/>
        </w:rPr>
        <w:t>Групи</w:t>
      </w:r>
      <w:r w:rsidRPr="001F72A0">
        <w:rPr>
          <w:rFonts w:ascii="Arial" w:hAnsi="Arial" w:cs="Arial"/>
          <w:sz w:val="22"/>
          <w:szCs w:val="22"/>
        </w:rPr>
        <w:t>, бізнес-підрозділу та індивідуального рівня.</w:t>
      </w:r>
    </w:p>
    <w:p w14:paraId="36A5F9A0" w14:textId="77777777" w:rsidR="0001250D" w:rsidRDefault="0001250D" w:rsidP="00900DAC">
      <w:pPr>
        <w:spacing w:after="120" w:line="276" w:lineRule="auto"/>
        <w:jc w:val="both"/>
        <w:rPr>
          <w:rFonts w:ascii="Arial" w:hAnsi="Arial" w:cs="Arial"/>
          <w:sz w:val="22"/>
          <w:szCs w:val="22"/>
        </w:rPr>
      </w:pPr>
      <w:r>
        <w:rPr>
          <w:rFonts w:ascii="Arial" w:hAnsi="Arial" w:cs="Arial"/>
          <w:sz w:val="22"/>
          <w:szCs w:val="22"/>
        </w:rPr>
        <w:br w:type="page"/>
      </w:r>
    </w:p>
    <w:p w14:paraId="3DE6D3F6" w14:textId="008BB662" w:rsidR="001F72A0" w:rsidRPr="0001250D" w:rsidRDefault="001F72A0" w:rsidP="00900DAC">
      <w:pPr>
        <w:pStyle w:val="1"/>
        <w:numPr>
          <w:ilvl w:val="0"/>
          <w:numId w:val="0"/>
        </w:numPr>
        <w:spacing w:after="240"/>
        <w:jc w:val="both"/>
        <w:rPr>
          <w:color w:val="002060"/>
        </w:rPr>
      </w:pPr>
      <w:bookmarkStart w:id="16" w:name="_Toc221550246"/>
      <w:r w:rsidRPr="0001250D">
        <w:rPr>
          <w:color w:val="002060"/>
        </w:rPr>
        <w:t>Принципи поведінки у відносинах з постачальниками</w:t>
      </w:r>
      <w:bookmarkEnd w:id="16"/>
    </w:p>
    <w:p w14:paraId="5B5E5FC7" w14:textId="22584385" w:rsidR="001F72A0" w:rsidRPr="001F72A0" w:rsidRDefault="001F72A0" w:rsidP="00B42DC9">
      <w:pPr>
        <w:jc w:val="both"/>
        <w:rPr>
          <w:rFonts w:ascii="Arial" w:hAnsi="Arial" w:cs="Arial"/>
          <w:sz w:val="22"/>
          <w:szCs w:val="22"/>
        </w:rPr>
      </w:pPr>
      <w:r w:rsidRPr="001F72A0">
        <w:rPr>
          <w:rFonts w:ascii="Arial" w:hAnsi="Arial" w:cs="Arial"/>
          <w:sz w:val="22"/>
          <w:szCs w:val="22"/>
        </w:rPr>
        <w:t xml:space="preserve">Згідно зі своїми корпоративними стратегіями та цілями, </w:t>
      </w:r>
      <w:r w:rsidRPr="001F72A0" w:rsidDel="008A30DA">
        <w:rPr>
          <w:rFonts w:ascii="Arial" w:hAnsi="Arial" w:cs="Arial"/>
          <w:sz w:val="22"/>
          <w:szCs w:val="22"/>
        </w:rPr>
        <w:t xml:space="preserve">Група </w:t>
      </w:r>
      <w:r w:rsidR="00E36D00">
        <w:rPr>
          <w:rFonts w:ascii="Arial" w:hAnsi="Arial" w:cs="Arial"/>
          <w:sz w:val="22"/>
          <w:szCs w:val="22"/>
        </w:rPr>
        <w:t>та Банк</w:t>
      </w:r>
      <w:r w:rsidR="00616268">
        <w:rPr>
          <w:rFonts w:ascii="Arial" w:hAnsi="Arial" w:cs="Arial"/>
          <w:sz w:val="22"/>
          <w:szCs w:val="22"/>
        </w:rPr>
        <w:t xml:space="preserve"> </w:t>
      </w:r>
      <w:r w:rsidRPr="001F72A0">
        <w:rPr>
          <w:rFonts w:ascii="Arial" w:hAnsi="Arial" w:cs="Arial"/>
          <w:sz w:val="22"/>
          <w:szCs w:val="22"/>
        </w:rPr>
        <w:t>встановлю</w:t>
      </w:r>
      <w:r w:rsidR="00E36D00">
        <w:rPr>
          <w:rFonts w:ascii="Arial" w:hAnsi="Arial" w:cs="Arial"/>
          <w:sz w:val="22"/>
          <w:szCs w:val="22"/>
        </w:rPr>
        <w:t>ють</w:t>
      </w:r>
      <w:r w:rsidRPr="001F72A0">
        <w:rPr>
          <w:rFonts w:ascii="Arial" w:hAnsi="Arial" w:cs="Arial"/>
          <w:sz w:val="22"/>
          <w:szCs w:val="22"/>
        </w:rPr>
        <w:t xml:space="preserve"> відносини з постачальниками, спрямовані на захист принципів етичної, соціальної та екологічної відповідальності та відда</w:t>
      </w:r>
      <w:r w:rsidR="00E36D00">
        <w:rPr>
          <w:rFonts w:ascii="Arial" w:hAnsi="Arial" w:cs="Arial"/>
          <w:sz w:val="22"/>
          <w:szCs w:val="22"/>
        </w:rPr>
        <w:t>ють</w:t>
      </w:r>
      <w:r w:rsidRPr="001F72A0">
        <w:rPr>
          <w:rFonts w:ascii="Arial" w:hAnsi="Arial" w:cs="Arial"/>
          <w:sz w:val="22"/>
          <w:szCs w:val="22"/>
        </w:rPr>
        <w:t xml:space="preserve"> перевагу довгостроковим діловим відносинам, заснованим на довірі та прозорості.</w:t>
      </w:r>
    </w:p>
    <w:p w14:paraId="4E8D4636" w14:textId="77777777" w:rsidR="001F72A0" w:rsidRPr="00900DAC" w:rsidRDefault="001F72A0" w:rsidP="00B42DC9">
      <w:pPr>
        <w:spacing w:before="120" w:after="120"/>
        <w:jc w:val="both"/>
        <w:rPr>
          <w:rFonts w:ascii="Arial" w:hAnsi="Arial" w:cs="Arial"/>
          <w:b/>
          <w:color w:val="002060"/>
        </w:rPr>
      </w:pPr>
      <w:r w:rsidRPr="00900DAC">
        <w:rPr>
          <w:rFonts w:ascii="Arial" w:hAnsi="Arial" w:cs="Arial"/>
          <w:b/>
          <w:color w:val="002060"/>
        </w:rPr>
        <w:t>Слухання та діалог</w:t>
      </w:r>
    </w:p>
    <w:p w14:paraId="1CCB5532" w14:textId="32FA937D" w:rsidR="001F72A0" w:rsidRPr="001F72A0" w:rsidRDefault="001F72A0" w:rsidP="00B42DC9">
      <w:pPr>
        <w:jc w:val="both"/>
        <w:rPr>
          <w:rFonts w:ascii="Arial" w:hAnsi="Arial" w:cs="Arial"/>
          <w:sz w:val="22"/>
          <w:szCs w:val="22"/>
        </w:rPr>
      </w:pPr>
      <w:r w:rsidRPr="001F72A0">
        <w:rPr>
          <w:rFonts w:ascii="Arial" w:hAnsi="Arial" w:cs="Arial"/>
          <w:sz w:val="22"/>
          <w:szCs w:val="22"/>
        </w:rPr>
        <w:t xml:space="preserve">Задля створення взаємної цінності </w:t>
      </w:r>
      <w:r w:rsidRPr="001F72A0" w:rsidDel="008A30DA">
        <w:rPr>
          <w:rFonts w:ascii="Arial" w:hAnsi="Arial" w:cs="Arial"/>
          <w:sz w:val="22"/>
          <w:szCs w:val="22"/>
        </w:rPr>
        <w:t xml:space="preserve">Група </w:t>
      </w:r>
      <w:r w:rsidR="00E36D00">
        <w:rPr>
          <w:rFonts w:ascii="Arial" w:hAnsi="Arial" w:cs="Arial"/>
          <w:sz w:val="22"/>
          <w:szCs w:val="22"/>
        </w:rPr>
        <w:t xml:space="preserve">та Банк </w:t>
      </w:r>
      <w:r w:rsidRPr="001F72A0">
        <w:rPr>
          <w:rFonts w:ascii="Arial" w:hAnsi="Arial" w:cs="Arial"/>
          <w:sz w:val="22"/>
          <w:szCs w:val="22"/>
        </w:rPr>
        <w:t>буду</w:t>
      </w:r>
      <w:r w:rsidR="00E36D00">
        <w:rPr>
          <w:rFonts w:ascii="Arial" w:hAnsi="Arial" w:cs="Arial"/>
          <w:sz w:val="22"/>
          <w:szCs w:val="22"/>
        </w:rPr>
        <w:t>ють</w:t>
      </w:r>
      <w:r w:rsidRPr="001F72A0">
        <w:rPr>
          <w:rFonts w:ascii="Arial" w:hAnsi="Arial" w:cs="Arial"/>
          <w:sz w:val="22"/>
          <w:szCs w:val="22"/>
        </w:rPr>
        <w:t xml:space="preserve"> свої відносини з постачальниками на діалозі та постійному обміні. З цією метою вон</w:t>
      </w:r>
      <w:r w:rsidR="00E36D00">
        <w:rPr>
          <w:rFonts w:ascii="Arial" w:hAnsi="Arial" w:cs="Arial"/>
          <w:sz w:val="22"/>
          <w:szCs w:val="22"/>
        </w:rPr>
        <w:t>и</w:t>
      </w:r>
      <w:r w:rsidRPr="001F72A0">
        <w:rPr>
          <w:rFonts w:ascii="Arial" w:hAnsi="Arial" w:cs="Arial"/>
          <w:sz w:val="22"/>
          <w:szCs w:val="22"/>
        </w:rPr>
        <w:t xml:space="preserve"> зобов'язу</w:t>
      </w:r>
      <w:r w:rsidR="00E36D00">
        <w:rPr>
          <w:rFonts w:ascii="Arial" w:hAnsi="Arial" w:cs="Arial"/>
          <w:sz w:val="22"/>
          <w:szCs w:val="22"/>
        </w:rPr>
        <w:t>ю</w:t>
      </w:r>
      <w:r w:rsidRPr="001F72A0">
        <w:rPr>
          <w:rFonts w:ascii="Arial" w:hAnsi="Arial" w:cs="Arial"/>
          <w:sz w:val="22"/>
          <w:szCs w:val="22"/>
        </w:rPr>
        <w:t>ться:</w:t>
      </w:r>
    </w:p>
    <w:p w14:paraId="3F900EE5" w14:textId="77777777"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сприяти ставленню, заснованому на довірі, яке залучає постачальників до активної участі та спонукає їх негайно повідомляти про проблеми, які вимагають визначення спільного рішення;</w:t>
      </w:r>
    </w:p>
    <w:p w14:paraId="149835B8" w14:textId="77777777"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залучати постачальників до діалогу для визначення областей, які необхідно вдосконалити, зокрема в питаннях зв’язку та дотримання договірних умов.</w:t>
      </w:r>
    </w:p>
    <w:p w14:paraId="2E51951C" w14:textId="77777777" w:rsidR="001F72A0" w:rsidRPr="00900DAC" w:rsidRDefault="001F72A0" w:rsidP="00B42DC9">
      <w:pPr>
        <w:spacing w:before="120" w:after="120"/>
        <w:jc w:val="both"/>
        <w:rPr>
          <w:rFonts w:ascii="Arial" w:hAnsi="Arial" w:cs="Arial"/>
          <w:b/>
          <w:color w:val="002060"/>
        </w:rPr>
      </w:pPr>
      <w:r w:rsidRPr="00900DAC">
        <w:rPr>
          <w:rFonts w:ascii="Arial" w:hAnsi="Arial" w:cs="Arial"/>
          <w:b/>
          <w:color w:val="002060"/>
        </w:rPr>
        <w:t>Прозорість</w:t>
      </w:r>
    </w:p>
    <w:p w14:paraId="0AD20EAB" w14:textId="1A629E45" w:rsidR="001F72A0" w:rsidRPr="001F72A0" w:rsidRDefault="001F72A0" w:rsidP="00B42DC9">
      <w:pPr>
        <w:jc w:val="both"/>
        <w:rPr>
          <w:rFonts w:ascii="Arial" w:hAnsi="Arial" w:cs="Arial"/>
          <w:sz w:val="22"/>
          <w:szCs w:val="22"/>
        </w:rPr>
      </w:pPr>
      <w:r w:rsidRPr="001F72A0" w:rsidDel="008A30DA">
        <w:rPr>
          <w:rFonts w:ascii="Arial" w:hAnsi="Arial" w:cs="Arial"/>
          <w:sz w:val="22"/>
          <w:szCs w:val="22"/>
        </w:rPr>
        <w:t xml:space="preserve">Група </w:t>
      </w:r>
      <w:r w:rsidRPr="001F72A0">
        <w:rPr>
          <w:rFonts w:ascii="Arial" w:hAnsi="Arial" w:cs="Arial"/>
          <w:sz w:val="22"/>
          <w:szCs w:val="22"/>
        </w:rPr>
        <w:t xml:space="preserve">використовує чіткий і прозорий підхід, щоб підтримувати міцні довгострокові відносини зі своїми постачальниками, важливою вимогою до яких є чесність. З цією метою  </w:t>
      </w:r>
      <w:r w:rsidR="00E36D00">
        <w:rPr>
          <w:rFonts w:ascii="Arial" w:hAnsi="Arial" w:cs="Arial"/>
          <w:sz w:val="22"/>
          <w:szCs w:val="22"/>
        </w:rPr>
        <w:t>в</w:t>
      </w:r>
      <w:r w:rsidRPr="001F72A0">
        <w:rPr>
          <w:rFonts w:ascii="Arial" w:hAnsi="Arial" w:cs="Arial"/>
          <w:sz w:val="22"/>
          <w:szCs w:val="22"/>
        </w:rPr>
        <w:t xml:space="preserve">она </w:t>
      </w:r>
      <w:r w:rsidR="00BA745B" w:rsidRPr="001F72A0">
        <w:rPr>
          <w:rFonts w:ascii="Arial" w:hAnsi="Arial" w:cs="Arial"/>
          <w:sz w:val="22"/>
          <w:szCs w:val="22"/>
        </w:rPr>
        <w:t>зобов’язується</w:t>
      </w:r>
      <w:r w:rsidRPr="001F72A0">
        <w:rPr>
          <w:rFonts w:ascii="Arial" w:hAnsi="Arial" w:cs="Arial"/>
          <w:sz w:val="22"/>
          <w:szCs w:val="22"/>
        </w:rPr>
        <w:t>:</w:t>
      </w:r>
    </w:p>
    <w:p w14:paraId="37897224" w14:textId="77777777"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намагатись укладати договори та обирати постачальників на основі чітких і документально підтверджених критеріїв, які включають екологічні, соціальні та управлінські (ESG) аспекти, через об’єктивну та прозору процедуру;</w:t>
      </w:r>
    </w:p>
    <w:p w14:paraId="2EEC9583" w14:textId="77777777"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будувати наші відносини на максимальній чесності, особливо в управлінні та укладенні контрактів, уникаючи таким чином ситуацій конфлікту інтересів, навіть потенційних;</w:t>
      </w:r>
    </w:p>
    <w:p w14:paraId="4530928A" w14:textId="77777777"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базувати свої рішення, зокрема стосовно професійних порад, на критеріях професіоналізму та досвіду та уникати конфліктів інтересів, навіть потенційних;</w:t>
      </w:r>
    </w:p>
    <w:p w14:paraId="73728AB3" w14:textId="77777777" w:rsidR="001F72A0" w:rsidRDefault="001F72A0" w:rsidP="00B42DC9">
      <w:pPr>
        <w:numPr>
          <w:ilvl w:val="0"/>
          <w:numId w:val="53"/>
        </w:numPr>
        <w:jc w:val="both"/>
        <w:rPr>
          <w:rFonts w:ascii="Arial" w:hAnsi="Arial" w:cs="Arial"/>
          <w:sz w:val="22"/>
          <w:szCs w:val="22"/>
        </w:rPr>
      </w:pPr>
      <w:r w:rsidRPr="004757EE">
        <w:rPr>
          <w:rFonts w:ascii="Arial" w:hAnsi="Arial" w:cs="Arial"/>
          <w:sz w:val="22"/>
          <w:szCs w:val="22"/>
        </w:rPr>
        <w:t>публікувати політики Групи щодо відповідального управління ланцюгом поставок.</w:t>
      </w:r>
    </w:p>
    <w:p w14:paraId="6C926B33" w14:textId="77777777" w:rsidR="004A6A46" w:rsidRPr="004757EE" w:rsidRDefault="004A6A46" w:rsidP="004A6A46">
      <w:pPr>
        <w:ind w:left="705"/>
        <w:jc w:val="both"/>
        <w:rPr>
          <w:rFonts w:ascii="Arial" w:hAnsi="Arial" w:cs="Arial"/>
          <w:sz w:val="22"/>
          <w:szCs w:val="22"/>
        </w:rPr>
      </w:pPr>
    </w:p>
    <w:p w14:paraId="2C186F96" w14:textId="77777777" w:rsidR="004A6A46" w:rsidRDefault="004757EE" w:rsidP="00B42DC9">
      <w:pPr>
        <w:jc w:val="both"/>
        <w:rPr>
          <w:rFonts w:ascii="Arial" w:hAnsi="Arial" w:cs="Arial"/>
          <w:b/>
          <w:color w:val="002060"/>
        </w:rPr>
      </w:pPr>
      <w:r w:rsidRPr="00CE4DF7">
        <w:rPr>
          <w:rFonts w:ascii="Arial" w:hAnsi="Arial" w:cs="Arial"/>
          <w:b/>
          <w:color w:val="002060"/>
        </w:rPr>
        <w:t>Справедливість, різноманітність та інклюзія</w:t>
      </w:r>
    </w:p>
    <w:p w14:paraId="0DA6DF10" w14:textId="4827709F" w:rsidR="001F72A0" w:rsidRPr="004757EE" w:rsidRDefault="001F72A0" w:rsidP="00B42DC9">
      <w:pPr>
        <w:jc w:val="both"/>
        <w:rPr>
          <w:rFonts w:ascii="Arial" w:hAnsi="Arial" w:cs="Arial"/>
          <w:sz w:val="22"/>
          <w:szCs w:val="22"/>
        </w:rPr>
      </w:pPr>
      <w:r w:rsidRPr="004757EE">
        <w:rPr>
          <w:rFonts w:ascii="Arial" w:hAnsi="Arial" w:cs="Arial"/>
          <w:sz w:val="22"/>
          <w:szCs w:val="22"/>
        </w:rPr>
        <w:t xml:space="preserve">Для </w:t>
      </w:r>
      <w:r w:rsidRPr="004757EE" w:rsidDel="008A30DA">
        <w:rPr>
          <w:rFonts w:ascii="Arial" w:hAnsi="Arial" w:cs="Arial"/>
          <w:sz w:val="22"/>
          <w:szCs w:val="22"/>
        </w:rPr>
        <w:t xml:space="preserve">Групи </w:t>
      </w:r>
      <w:r w:rsidRPr="004757EE">
        <w:rPr>
          <w:rFonts w:ascii="Arial" w:hAnsi="Arial" w:cs="Arial"/>
          <w:sz w:val="22"/>
          <w:szCs w:val="22"/>
        </w:rPr>
        <w:t>є вкрай важливим керувати своєю позицією на переговорах чесним і відповідальним чином. З цією метою вона зобов'язується:</w:t>
      </w:r>
    </w:p>
    <w:p w14:paraId="55C819AA" w14:textId="77777777" w:rsidR="001F72A0" w:rsidRPr="004757EE" w:rsidRDefault="001F72A0" w:rsidP="00B42DC9">
      <w:pPr>
        <w:numPr>
          <w:ilvl w:val="0"/>
          <w:numId w:val="53"/>
        </w:numPr>
        <w:jc w:val="both"/>
        <w:rPr>
          <w:rFonts w:ascii="Arial" w:hAnsi="Arial" w:cs="Arial"/>
          <w:sz w:val="22"/>
          <w:szCs w:val="22"/>
        </w:rPr>
      </w:pPr>
      <w:r w:rsidRPr="004757EE">
        <w:rPr>
          <w:rFonts w:ascii="Arial" w:hAnsi="Arial" w:cs="Arial"/>
          <w:sz w:val="22"/>
          <w:szCs w:val="22"/>
        </w:rPr>
        <w:t>забезпечувати рівні можливості у виборі постачальників, уникати будь-яких форм дискримінації;</w:t>
      </w:r>
    </w:p>
    <w:p w14:paraId="788D7914" w14:textId="2A611231"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 xml:space="preserve">забезпечувати, щоб контракти, укладені зі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 базувалися на принципі справедливості, зокрема щодо термінів платежів та адміністративн</w:t>
      </w:r>
      <w:r w:rsidR="00737A86">
        <w:rPr>
          <w:rFonts w:ascii="Arial" w:hAnsi="Arial" w:cs="Arial"/>
          <w:sz w:val="22"/>
          <w:szCs w:val="22"/>
        </w:rPr>
        <w:t>их</w:t>
      </w:r>
      <w:r w:rsidRPr="001F72A0">
        <w:rPr>
          <w:rFonts w:ascii="Arial" w:hAnsi="Arial" w:cs="Arial"/>
          <w:sz w:val="22"/>
          <w:szCs w:val="22"/>
        </w:rPr>
        <w:t xml:space="preserve"> </w:t>
      </w:r>
      <w:r w:rsidR="00737A86">
        <w:rPr>
          <w:rFonts w:ascii="Arial" w:hAnsi="Arial" w:cs="Arial"/>
          <w:sz w:val="22"/>
          <w:szCs w:val="22"/>
        </w:rPr>
        <w:t>витрат</w:t>
      </w:r>
      <w:r w:rsidRPr="001F72A0">
        <w:rPr>
          <w:rFonts w:ascii="Arial" w:hAnsi="Arial" w:cs="Arial"/>
          <w:sz w:val="22"/>
          <w:szCs w:val="22"/>
        </w:rPr>
        <w:t>.</w:t>
      </w:r>
    </w:p>
    <w:p w14:paraId="666AEACD" w14:textId="342E7AD4" w:rsidR="001F72A0" w:rsidRPr="00900DAC" w:rsidRDefault="001F72A0" w:rsidP="00B42DC9">
      <w:pPr>
        <w:spacing w:before="120" w:after="120"/>
        <w:jc w:val="both"/>
        <w:rPr>
          <w:rFonts w:ascii="Arial" w:hAnsi="Arial" w:cs="Arial"/>
          <w:b/>
          <w:color w:val="002060"/>
        </w:rPr>
      </w:pPr>
      <w:r w:rsidRPr="00900DAC">
        <w:rPr>
          <w:rFonts w:ascii="Arial" w:hAnsi="Arial" w:cs="Arial"/>
          <w:b/>
          <w:color w:val="002060"/>
        </w:rPr>
        <w:t xml:space="preserve">Відповідальність </w:t>
      </w:r>
      <w:r w:rsidR="00737A86">
        <w:rPr>
          <w:rFonts w:ascii="Arial" w:hAnsi="Arial" w:cs="Arial"/>
          <w:b/>
          <w:color w:val="002060"/>
        </w:rPr>
        <w:t>протягом</w:t>
      </w:r>
      <w:r w:rsidRPr="00900DAC">
        <w:rPr>
          <w:rFonts w:ascii="Arial" w:hAnsi="Arial" w:cs="Arial"/>
          <w:b/>
          <w:color w:val="002060"/>
        </w:rPr>
        <w:t xml:space="preserve"> ланцюга поставок</w:t>
      </w:r>
    </w:p>
    <w:p w14:paraId="2EBEA21A" w14:textId="019CFB36" w:rsidR="001F72A0" w:rsidRPr="001F72A0" w:rsidRDefault="001F72A0" w:rsidP="00B42DC9">
      <w:pPr>
        <w:jc w:val="both"/>
        <w:rPr>
          <w:rFonts w:ascii="Arial" w:hAnsi="Arial" w:cs="Arial"/>
          <w:sz w:val="22"/>
          <w:szCs w:val="22"/>
        </w:rPr>
      </w:pPr>
      <w:r w:rsidRPr="001F72A0" w:rsidDel="008A30DA">
        <w:rPr>
          <w:rFonts w:ascii="Arial" w:hAnsi="Arial" w:cs="Arial"/>
          <w:sz w:val="22"/>
          <w:szCs w:val="22"/>
        </w:rPr>
        <w:t>Група</w:t>
      </w:r>
      <w:r w:rsidRPr="001F72A0">
        <w:rPr>
          <w:rFonts w:ascii="Arial" w:hAnsi="Arial" w:cs="Arial"/>
          <w:sz w:val="22"/>
          <w:szCs w:val="22"/>
        </w:rPr>
        <w:t xml:space="preserve"> усвідомлює, що якість відносин із постачальниками та політик</w:t>
      </w:r>
      <w:r w:rsidR="00AD0470">
        <w:rPr>
          <w:rFonts w:ascii="Arial" w:hAnsi="Arial" w:cs="Arial"/>
          <w:sz w:val="22"/>
          <w:szCs w:val="22"/>
        </w:rPr>
        <w:t>и</w:t>
      </w:r>
      <w:r w:rsidRPr="001F72A0">
        <w:rPr>
          <w:rFonts w:ascii="Arial" w:hAnsi="Arial" w:cs="Arial"/>
          <w:sz w:val="22"/>
          <w:szCs w:val="22"/>
        </w:rPr>
        <w:t xml:space="preserve"> </w:t>
      </w:r>
      <w:proofErr w:type="spellStart"/>
      <w:r w:rsidRPr="001F72A0">
        <w:rPr>
          <w:rFonts w:ascii="Arial" w:hAnsi="Arial" w:cs="Arial"/>
          <w:sz w:val="22"/>
          <w:szCs w:val="22"/>
        </w:rPr>
        <w:t>закупівель</w:t>
      </w:r>
      <w:proofErr w:type="spellEnd"/>
      <w:r w:rsidRPr="001F72A0">
        <w:rPr>
          <w:rFonts w:ascii="Arial" w:hAnsi="Arial" w:cs="Arial"/>
          <w:sz w:val="22"/>
          <w:szCs w:val="22"/>
        </w:rPr>
        <w:t xml:space="preserve"> може створити необхідні умови для сприяння економічному розвитку, який дбає про захист довкілля та поважає права людини. З цією метою вона зобов'язується:</w:t>
      </w:r>
    </w:p>
    <w:p w14:paraId="625D7AF0" w14:textId="77777777"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робити свій внесок в охорону навколишнього середовища вздовж всього ланцюга поставок;</w:t>
      </w:r>
    </w:p>
    <w:p w14:paraId="37422B92" w14:textId="77777777"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забезпечувати право на здоров’я та безпеку шляхом уникнення ділових відносин з постачальниками, причетними до порушень чинних нормативних актів;</w:t>
      </w:r>
    </w:p>
    <w:p w14:paraId="008E467A" w14:textId="77777777"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боротися з усіма формами рабства, дитячої та примусової праці, виключаючи ділові відносини з постачальниками, причетними до порушення цього принципу;</w:t>
      </w:r>
    </w:p>
    <w:p w14:paraId="6D325FE7" w14:textId="77777777" w:rsidR="001F72A0" w:rsidRPr="001F72A0" w:rsidRDefault="001F72A0" w:rsidP="00B42DC9">
      <w:pPr>
        <w:numPr>
          <w:ilvl w:val="0"/>
          <w:numId w:val="53"/>
        </w:numPr>
        <w:jc w:val="both"/>
        <w:rPr>
          <w:rFonts w:ascii="Arial" w:hAnsi="Arial" w:cs="Arial"/>
          <w:sz w:val="22"/>
          <w:szCs w:val="22"/>
        </w:rPr>
      </w:pPr>
      <w:r w:rsidRPr="001F72A0">
        <w:rPr>
          <w:rFonts w:ascii="Arial" w:hAnsi="Arial" w:cs="Arial"/>
          <w:sz w:val="22"/>
          <w:szCs w:val="22"/>
        </w:rPr>
        <w:t xml:space="preserve">скеровувати політики наших постачальників і </w:t>
      </w:r>
      <w:proofErr w:type="spellStart"/>
      <w:r w:rsidRPr="001F72A0">
        <w:rPr>
          <w:rFonts w:ascii="Arial" w:hAnsi="Arial" w:cs="Arial"/>
          <w:sz w:val="22"/>
          <w:szCs w:val="22"/>
        </w:rPr>
        <w:t>субпостачальників</w:t>
      </w:r>
      <w:proofErr w:type="spellEnd"/>
      <w:r w:rsidRPr="001F72A0">
        <w:rPr>
          <w:rFonts w:ascii="Arial" w:hAnsi="Arial" w:cs="Arial"/>
          <w:sz w:val="22"/>
          <w:szCs w:val="22"/>
        </w:rPr>
        <w:t xml:space="preserve"> в бік захисту навколишнього середовища та дотримання прав людини та прав працівників, надаючи перевагу постачальникам, які базують свій бізнес на екологічній та соціальній стійкості та застосовують заходи та інструменти, необхідні для мінімізації негативного впливу викликаного їхньою діяльністю; </w:t>
      </w:r>
    </w:p>
    <w:p w14:paraId="409619DB"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заохочувати наших постачальників до відповідального ставлення, яке сприятиме усвідомленню екологічних, соціальних і етичних ризиків і можливостей, які випливають з їхньої діяльності.</w:t>
      </w:r>
      <w:r w:rsidRPr="001F72A0">
        <w:rPr>
          <w:rFonts w:ascii="Arial" w:hAnsi="Arial" w:cs="Arial"/>
          <w:sz w:val="22"/>
          <w:szCs w:val="22"/>
        </w:rPr>
        <w:br w:type="page"/>
      </w:r>
    </w:p>
    <w:p w14:paraId="596AAC04" w14:textId="2FA439F1" w:rsidR="001F72A0" w:rsidRPr="001F72A0" w:rsidRDefault="001F72A0" w:rsidP="0001250D">
      <w:pPr>
        <w:pStyle w:val="1"/>
        <w:numPr>
          <w:ilvl w:val="0"/>
          <w:numId w:val="0"/>
        </w:numPr>
        <w:spacing w:after="240"/>
        <w:jc w:val="both"/>
        <w:rPr>
          <w:color w:val="002060"/>
        </w:rPr>
      </w:pPr>
      <w:bookmarkStart w:id="17" w:name="_Toc221550247"/>
      <w:r w:rsidRPr="001F72A0">
        <w:rPr>
          <w:color w:val="002060"/>
        </w:rPr>
        <w:t>Принципи поведінки щодо довкілля</w:t>
      </w:r>
      <w:bookmarkEnd w:id="17"/>
    </w:p>
    <w:p w14:paraId="6C55FDE7" w14:textId="74001708" w:rsidR="001F72A0" w:rsidRPr="001F72A0" w:rsidRDefault="001F72A0" w:rsidP="00900DAC">
      <w:pPr>
        <w:spacing w:after="120"/>
        <w:jc w:val="both"/>
        <w:rPr>
          <w:rFonts w:ascii="Arial" w:hAnsi="Arial" w:cs="Arial"/>
          <w:sz w:val="22"/>
          <w:szCs w:val="22"/>
        </w:rPr>
      </w:pPr>
      <w:r w:rsidRPr="001F72A0" w:rsidDel="008A30DA">
        <w:rPr>
          <w:rFonts w:ascii="Arial" w:hAnsi="Arial" w:cs="Arial"/>
          <w:sz w:val="22"/>
          <w:szCs w:val="22"/>
        </w:rPr>
        <w:t xml:space="preserve">Група </w:t>
      </w:r>
      <w:r w:rsidRPr="001F72A0">
        <w:rPr>
          <w:rFonts w:ascii="Arial" w:hAnsi="Arial" w:cs="Arial"/>
          <w:sz w:val="22"/>
          <w:szCs w:val="22"/>
        </w:rPr>
        <w:t xml:space="preserve">створює вплив на навколишнє середовище як своєю безпосередньою діяльністю (прямий вплив на навколишнє середовище), так і, що важливіше, своїм бізнесом (непрямий вплив на навколишнє середовище). Дійсно, окрім управління власним впливом на довкілля, </w:t>
      </w:r>
      <w:r w:rsidRPr="001F72A0" w:rsidDel="008A30DA">
        <w:rPr>
          <w:rFonts w:ascii="Arial" w:hAnsi="Arial" w:cs="Arial"/>
          <w:sz w:val="22"/>
          <w:szCs w:val="22"/>
        </w:rPr>
        <w:t xml:space="preserve">Група </w:t>
      </w:r>
      <w:r w:rsidRPr="001F72A0">
        <w:rPr>
          <w:rFonts w:ascii="Arial" w:hAnsi="Arial" w:cs="Arial"/>
          <w:sz w:val="22"/>
          <w:szCs w:val="22"/>
        </w:rPr>
        <w:t xml:space="preserve">також може мати значний вплив на діяльність і поведінку своїх клієнтів і постачальників, у тому числі шляхом спрямування фінансових ресурсів, у короткостроковій та довгостроковій перспективі, на підтримку економіки з низьким рівнем викидів вуглецю та захисту довкілля. </w:t>
      </w:r>
    </w:p>
    <w:p w14:paraId="39FA68B3"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Слухання та діалог</w:t>
      </w:r>
    </w:p>
    <w:p w14:paraId="568F7684" w14:textId="73EF309D" w:rsidR="001F72A0" w:rsidRPr="001F72A0" w:rsidRDefault="001F72A0" w:rsidP="00900DAC">
      <w:pPr>
        <w:spacing w:after="120"/>
        <w:jc w:val="both"/>
        <w:rPr>
          <w:rFonts w:ascii="Arial" w:hAnsi="Arial" w:cs="Arial"/>
          <w:sz w:val="22"/>
          <w:szCs w:val="22"/>
        </w:rPr>
      </w:pPr>
      <w:r w:rsidRPr="001F72A0" w:rsidDel="008A30DA">
        <w:rPr>
          <w:rFonts w:ascii="Arial" w:hAnsi="Arial" w:cs="Arial"/>
          <w:sz w:val="22"/>
          <w:szCs w:val="22"/>
        </w:rPr>
        <w:t xml:space="preserve">Група </w:t>
      </w:r>
      <w:r w:rsidR="003B45F4">
        <w:rPr>
          <w:rFonts w:ascii="Arial" w:hAnsi="Arial" w:cs="Arial"/>
          <w:sz w:val="22"/>
          <w:szCs w:val="22"/>
        </w:rPr>
        <w:t xml:space="preserve">та Банк </w:t>
      </w:r>
      <w:r w:rsidRPr="001F72A0">
        <w:rPr>
          <w:rFonts w:ascii="Arial" w:hAnsi="Arial" w:cs="Arial"/>
          <w:sz w:val="22"/>
          <w:szCs w:val="22"/>
        </w:rPr>
        <w:t>розумі</w:t>
      </w:r>
      <w:r w:rsidR="003B45F4">
        <w:rPr>
          <w:rFonts w:ascii="Arial" w:hAnsi="Arial" w:cs="Arial"/>
          <w:sz w:val="22"/>
          <w:szCs w:val="22"/>
        </w:rPr>
        <w:t xml:space="preserve">ють </w:t>
      </w:r>
      <w:r w:rsidRPr="001F72A0">
        <w:rPr>
          <w:rFonts w:ascii="Arial" w:hAnsi="Arial" w:cs="Arial"/>
          <w:sz w:val="22"/>
          <w:szCs w:val="22"/>
        </w:rPr>
        <w:t>, що вміння слухати та вести діалог з тими, хто задіяний у зменшенні негативного впливу на навколишнє середовище, є основою для забезпечення відповідального управління цими аспектами. З цією метою вон</w:t>
      </w:r>
      <w:r w:rsidR="003B45F4">
        <w:rPr>
          <w:rFonts w:ascii="Arial" w:hAnsi="Arial" w:cs="Arial"/>
          <w:sz w:val="22"/>
          <w:szCs w:val="22"/>
        </w:rPr>
        <w:t>и</w:t>
      </w:r>
      <w:r w:rsidRPr="001F72A0">
        <w:rPr>
          <w:rFonts w:ascii="Arial" w:hAnsi="Arial" w:cs="Arial"/>
          <w:sz w:val="22"/>
          <w:szCs w:val="22"/>
        </w:rPr>
        <w:t xml:space="preserve"> зобов'язу</w:t>
      </w:r>
      <w:r w:rsidR="003B45F4">
        <w:rPr>
          <w:rFonts w:ascii="Arial" w:hAnsi="Arial" w:cs="Arial"/>
          <w:sz w:val="22"/>
          <w:szCs w:val="22"/>
        </w:rPr>
        <w:t>ю</w:t>
      </w:r>
      <w:r w:rsidRPr="001F72A0">
        <w:rPr>
          <w:rFonts w:ascii="Arial" w:hAnsi="Arial" w:cs="Arial"/>
          <w:sz w:val="22"/>
          <w:szCs w:val="22"/>
        </w:rPr>
        <w:t>ться:</w:t>
      </w:r>
    </w:p>
    <w:p w14:paraId="58C27779"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забезпечувати та сприяти постійному діалогу з усіма </w:t>
      </w:r>
      <w:proofErr w:type="spellStart"/>
      <w:r w:rsidRPr="001F72A0">
        <w:rPr>
          <w:rFonts w:ascii="Arial" w:hAnsi="Arial" w:cs="Arial"/>
          <w:sz w:val="22"/>
          <w:szCs w:val="22"/>
        </w:rPr>
        <w:t>стейкхолдерами</w:t>
      </w:r>
      <w:proofErr w:type="spellEnd"/>
      <w:r w:rsidRPr="001F72A0">
        <w:rPr>
          <w:rFonts w:ascii="Arial" w:hAnsi="Arial" w:cs="Arial"/>
          <w:sz w:val="22"/>
          <w:szCs w:val="22"/>
        </w:rPr>
        <w:t xml:space="preserve">, які представляють «голос» довкілля, </w:t>
      </w:r>
      <w:proofErr w:type="spellStart"/>
      <w:r w:rsidRPr="001F72A0">
        <w:rPr>
          <w:rFonts w:ascii="Arial" w:hAnsi="Arial" w:cs="Arial"/>
          <w:sz w:val="22"/>
          <w:szCs w:val="22"/>
        </w:rPr>
        <w:t>прагнучи</w:t>
      </w:r>
      <w:proofErr w:type="spellEnd"/>
      <w:r w:rsidRPr="001F72A0">
        <w:rPr>
          <w:rFonts w:ascii="Arial" w:hAnsi="Arial" w:cs="Arial"/>
          <w:sz w:val="22"/>
          <w:szCs w:val="22"/>
        </w:rPr>
        <w:t xml:space="preserve"> до конструктивного обміну з ними; </w:t>
      </w:r>
    </w:p>
    <w:p w14:paraId="376E4EC6" w14:textId="67373414"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активно брати участь у міжнародних ініціативах (включаючи регуляторів, торговельні асоціації, міжнародні органи) для сприяння передовим практикам екологічної відповідальності, а також їх розповсюдження відповідно до духу цілей, визначених Паризькою угодою</w:t>
      </w:r>
      <w:r w:rsidRPr="00900DAC">
        <w:rPr>
          <w:rFonts w:ascii="Arial" w:hAnsi="Arial" w:cs="Arial"/>
          <w:sz w:val="22"/>
          <w:szCs w:val="22"/>
          <w:vertAlign w:val="superscript"/>
        </w:rPr>
        <w:t>10</w:t>
      </w:r>
      <w:r w:rsidRPr="001F72A0">
        <w:rPr>
          <w:rFonts w:ascii="Arial" w:hAnsi="Arial" w:cs="Arial"/>
          <w:sz w:val="22"/>
          <w:szCs w:val="22"/>
        </w:rPr>
        <w:t>;</w:t>
      </w:r>
    </w:p>
    <w:p w14:paraId="1DD0D866"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підвищувати обізнаність серед громад та бізнесу щодо передових практик, які слід застосувати;</w:t>
      </w:r>
    </w:p>
    <w:p w14:paraId="700A8C0E" w14:textId="14415806"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поширювати екологічні цінності, сприяючи залученню </w:t>
      </w:r>
      <w:r w:rsidR="00553776">
        <w:rPr>
          <w:rFonts w:ascii="Arial" w:hAnsi="Arial" w:cs="Arial"/>
          <w:sz w:val="22"/>
          <w:szCs w:val="22"/>
        </w:rPr>
        <w:t>праців</w:t>
      </w:r>
      <w:r w:rsidRPr="001F72A0">
        <w:rPr>
          <w:rFonts w:ascii="Arial" w:hAnsi="Arial" w:cs="Arial"/>
          <w:sz w:val="22"/>
          <w:szCs w:val="22"/>
        </w:rPr>
        <w:t xml:space="preserve">ників, постачальників і клієнтів </w:t>
      </w:r>
      <w:r w:rsidRPr="001F72A0" w:rsidDel="008A30DA">
        <w:rPr>
          <w:rFonts w:ascii="Arial" w:hAnsi="Arial" w:cs="Arial"/>
          <w:sz w:val="22"/>
          <w:szCs w:val="22"/>
        </w:rPr>
        <w:t xml:space="preserve">Групи </w:t>
      </w:r>
      <w:r w:rsidRPr="001F72A0">
        <w:rPr>
          <w:rFonts w:ascii="Arial" w:hAnsi="Arial" w:cs="Arial"/>
          <w:sz w:val="22"/>
          <w:szCs w:val="22"/>
        </w:rPr>
        <w:t xml:space="preserve">до застосування відповідальних екологічних практик. </w:t>
      </w:r>
    </w:p>
    <w:p w14:paraId="5FABEE78"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Прозорість</w:t>
      </w:r>
    </w:p>
    <w:p w14:paraId="61E85552" w14:textId="428077C8" w:rsidR="001F72A0" w:rsidRPr="001F72A0" w:rsidRDefault="001F72A0" w:rsidP="00900DAC">
      <w:pPr>
        <w:spacing w:after="120"/>
        <w:jc w:val="both"/>
        <w:rPr>
          <w:rFonts w:ascii="Arial" w:hAnsi="Arial" w:cs="Arial"/>
          <w:sz w:val="22"/>
          <w:szCs w:val="22"/>
        </w:rPr>
      </w:pPr>
      <w:r w:rsidRPr="001F72A0" w:rsidDel="008A30DA">
        <w:rPr>
          <w:rFonts w:ascii="Arial" w:hAnsi="Arial" w:cs="Arial"/>
          <w:sz w:val="22"/>
          <w:szCs w:val="22"/>
        </w:rPr>
        <w:t xml:space="preserve">Група </w:t>
      </w:r>
      <w:r w:rsidRPr="001F72A0">
        <w:rPr>
          <w:rFonts w:ascii="Arial" w:hAnsi="Arial" w:cs="Arial"/>
          <w:sz w:val="22"/>
          <w:szCs w:val="22"/>
        </w:rPr>
        <w:t xml:space="preserve">заохочує чітку та прозору поведінку, яка дозволяє всім </w:t>
      </w:r>
      <w:proofErr w:type="spellStart"/>
      <w:r w:rsidRPr="001F72A0">
        <w:rPr>
          <w:rFonts w:ascii="Arial" w:hAnsi="Arial" w:cs="Arial"/>
          <w:sz w:val="22"/>
          <w:szCs w:val="22"/>
        </w:rPr>
        <w:t>стейкхолдерам</w:t>
      </w:r>
      <w:proofErr w:type="spellEnd"/>
      <w:r w:rsidRPr="001F72A0">
        <w:rPr>
          <w:rFonts w:ascii="Arial" w:hAnsi="Arial" w:cs="Arial"/>
          <w:sz w:val="22"/>
          <w:szCs w:val="22"/>
        </w:rPr>
        <w:t xml:space="preserve"> зрозуміти її екологічну ефективність. З цією метою вона зобов'язується:</w:t>
      </w:r>
    </w:p>
    <w:p w14:paraId="291E21ED" w14:textId="77777777" w:rsidR="001F72A0" w:rsidRPr="001F72A0" w:rsidRDefault="001F72A0" w:rsidP="00553776">
      <w:pPr>
        <w:numPr>
          <w:ilvl w:val="0"/>
          <w:numId w:val="53"/>
        </w:numPr>
        <w:jc w:val="both"/>
        <w:rPr>
          <w:rFonts w:ascii="Arial" w:hAnsi="Arial" w:cs="Arial"/>
          <w:sz w:val="22"/>
          <w:szCs w:val="22"/>
        </w:rPr>
      </w:pPr>
      <w:r w:rsidRPr="001F72A0">
        <w:rPr>
          <w:rFonts w:ascii="Arial" w:hAnsi="Arial" w:cs="Arial"/>
          <w:sz w:val="22"/>
          <w:szCs w:val="22"/>
        </w:rPr>
        <w:t>завжди робити інформацію про свої екологічні стратегії та результативність доступною для громадськості через різні доступні канали зв’язку;</w:t>
      </w:r>
    </w:p>
    <w:p w14:paraId="04085399"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забезпечувати максимальну точність та прозорість звітності про сталий розвиток.</w:t>
      </w:r>
    </w:p>
    <w:p w14:paraId="2BFA028C" w14:textId="77777777" w:rsidR="004A6A46" w:rsidRDefault="004757EE" w:rsidP="004A6A46">
      <w:pPr>
        <w:spacing w:before="120" w:after="120"/>
        <w:jc w:val="both"/>
        <w:rPr>
          <w:rFonts w:ascii="Arial" w:hAnsi="Arial" w:cs="Arial"/>
          <w:b/>
          <w:color w:val="002060"/>
        </w:rPr>
      </w:pPr>
      <w:r w:rsidRPr="004757EE">
        <w:rPr>
          <w:rFonts w:ascii="Arial" w:hAnsi="Arial" w:cs="Arial"/>
          <w:b/>
          <w:color w:val="002060"/>
        </w:rPr>
        <w:t>Справедливість, різноманітність та інклюзія</w:t>
      </w:r>
    </w:p>
    <w:p w14:paraId="7DA29A06" w14:textId="407D8F94" w:rsidR="001F72A0" w:rsidRPr="001F72A0" w:rsidRDefault="001F72A0" w:rsidP="004A6A46">
      <w:pPr>
        <w:spacing w:before="120" w:after="120"/>
        <w:jc w:val="both"/>
        <w:rPr>
          <w:rFonts w:ascii="Arial" w:hAnsi="Arial" w:cs="Arial"/>
          <w:sz w:val="22"/>
          <w:szCs w:val="22"/>
        </w:rPr>
      </w:pPr>
      <w:r w:rsidRPr="004A6A46">
        <w:rPr>
          <w:rFonts w:ascii="Arial" w:hAnsi="Arial" w:cs="Arial"/>
          <w:sz w:val="22"/>
          <w:szCs w:val="22"/>
        </w:rPr>
        <w:t>Д</w:t>
      </w:r>
      <w:r w:rsidRPr="001F72A0">
        <w:rPr>
          <w:rFonts w:ascii="Arial" w:hAnsi="Arial" w:cs="Arial"/>
          <w:sz w:val="22"/>
          <w:szCs w:val="22"/>
        </w:rPr>
        <w:t xml:space="preserve">ля </w:t>
      </w:r>
      <w:r w:rsidRPr="001F72A0" w:rsidDel="008A30DA">
        <w:rPr>
          <w:rFonts w:ascii="Arial" w:hAnsi="Arial" w:cs="Arial"/>
          <w:sz w:val="22"/>
          <w:szCs w:val="22"/>
        </w:rPr>
        <w:t xml:space="preserve">Групи </w:t>
      </w:r>
      <w:r w:rsidRPr="001F72A0">
        <w:rPr>
          <w:rFonts w:ascii="Arial" w:hAnsi="Arial" w:cs="Arial"/>
          <w:sz w:val="22"/>
          <w:szCs w:val="22"/>
        </w:rPr>
        <w:t>важливо, щоб кожен учасник ланцюжка створення цінності усвідомлював свою відповідальність за екологічні проблеми, включаючи зміну клімату, також задля захисту тих, хто не має «голосу» та майбутніх поколінь.</w:t>
      </w:r>
    </w:p>
    <w:p w14:paraId="61FBCE6A" w14:textId="77777777" w:rsidR="001F72A0" w:rsidRPr="004A6A46" w:rsidRDefault="001F72A0" w:rsidP="007656C9">
      <w:pPr>
        <w:spacing w:before="120" w:after="120"/>
        <w:jc w:val="both"/>
        <w:rPr>
          <w:rFonts w:ascii="Arial" w:hAnsi="Arial" w:cs="Arial"/>
          <w:b/>
          <w:color w:val="002060"/>
        </w:rPr>
      </w:pPr>
      <w:r w:rsidRPr="004A6A46">
        <w:rPr>
          <w:rFonts w:ascii="Arial" w:hAnsi="Arial" w:cs="Arial"/>
          <w:b/>
          <w:color w:val="002060"/>
        </w:rPr>
        <w:t xml:space="preserve">Відповідальне управління прямими впливами на навколишнє середовище </w:t>
      </w:r>
    </w:p>
    <w:p w14:paraId="142AAAA0" w14:textId="620733CC" w:rsidR="001F72A0" w:rsidRPr="001F72A0" w:rsidRDefault="001F72A0" w:rsidP="00900DAC">
      <w:pPr>
        <w:spacing w:after="120"/>
        <w:jc w:val="both"/>
        <w:rPr>
          <w:rFonts w:ascii="Arial" w:hAnsi="Arial" w:cs="Arial"/>
          <w:sz w:val="22"/>
          <w:szCs w:val="22"/>
        </w:rPr>
      </w:pPr>
      <w:r w:rsidRPr="004A6A46">
        <w:rPr>
          <w:rFonts w:ascii="Arial" w:hAnsi="Arial" w:cs="Arial"/>
          <w:sz w:val="22"/>
          <w:szCs w:val="22"/>
        </w:rPr>
        <w:t xml:space="preserve">Екологічна політика </w:t>
      </w:r>
      <w:r w:rsidRPr="004A6A46" w:rsidDel="008A30DA">
        <w:rPr>
          <w:rFonts w:ascii="Arial" w:hAnsi="Arial" w:cs="Arial"/>
          <w:sz w:val="22"/>
          <w:szCs w:val="22"/>
        </w:rPr>
        <w:t xml:space="preserve">Групи </w:t>
      </w:r>
      <w:r w:rsidRPr="004A6A46">
        <w:rPr>
          <w:rFonts w:ascii="Arial" w:hAnsi="Arial" w:cs="Arial"/>
          <w:sz w:val="22"/>
          <w:szCs w:val="22"/>
        </w:rPr>
        <w:t>базується на принципах зменшення відходів, поступового підвищення енергоефективності та результативності, врахування екологічних і соціальних</w:t>
      </w:r>
      <w:r w:rsidRPr="001F72A0">
        <w:rPr>
          <w:rFonts w:ascii="Arial" w:hAnsi="Arial" w:cs="Arial"/>
          <w:sz w:val="22"/>
          <w:szCs w:val="22"/>
        </w:rPr>
        <w:t xml:space="preserve"> наслідків вибору, а також захисту природи та біорізноманіття. Таким чином,  </w:t>
      </w:r>
      <w:r w:rsidRPr="001F72A0" w:rsidDel="008A30DA">
        <w:rPr>
          <w:rFonts w:ascii="Arial" w:hAnsi="Arial" w:cs="Arial"/>
          <w:sz w:val="22"/>
          <w:szCs w:val="22"/>
        </w:rPr>
        <w:t>Група</w:t>
      </w:r>
      <w:r w:rsidRPr="001F72A0">
        <w:rPr>
          <w:rFonts w:ascii="Arial" w:hAnsi="Arial" w:cs="Arial"/>
          <w:sz w:val="22"/>
          <w:szCs w:val="22"/>
        </w:rPr>
        <w:t>, окрім прагнення до повної та суттєвої відповідності вимогам екологічного законодавства, зобов’язується:</w:t>
      </w:r>
    </w:p>
    <w:p w14:paraId="43E0881A"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намагатися досягнути нульових чистих викидів до 2050 року;</w:t>
      </w:r>
    </w:p>
    <w:p w14:paraId="17D22E55"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прагнути до свідомого споживання ресурсів (наприклад, шляхом зменшення споживання паперу та використання вторинного паперу), у тому числі шляхом впровадження системи управління впливом на довкілля, та сприяння поступовому покращенню ефективності використання енергії та води; </w:t>
      </w:r>
    </w:p>
    <w:p w14:paraId="75482108"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забезпечувати зменшення, належного збору та утилізації утворених відходів;</w:t>
      </w:r>
    </w:p>
    <w:p w14:paraId="6B282BE9"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застосовувати найкращі міжнародно визнані стандарти і рекомендації щодо оцінки впливу на довкілля.</w:t>
      </w:r>
    </w:p>
    <w:p w14:paraId="624E0A0A" w14:textId="77777777" w:rsidR="00BA745B" w:rsidRDefault="00BA745B">
      <w:pPr>
        <w:spacing w:after="200" w:line="276" w:lineRule="auto"/>
        <w:rPr>
          <w:rFonts w:ascii="Arial" w:hAnsi="Arial" w:cs="Arial"/>
          <w:b/>
          <w:color w:val="002060"/>
        </w:rPr>
      </w:pPr>
      <w:r>
        <w:rPr>
          <w:rFonts w:ascii="Arial" w:hAnsi="Arial" w:cs="Arial"/>
          <w:b/>
          <w:color w:val="002060"/>
        </w:rPr>
        <w:br w:type="page"/>
      </w:r>
    </w:p>
    <w:p w14:paraId="285B50E7" w14:textId="17097EB1" w:rsidR="00BA745B" w:rsidRDefault="001F72A0" w:rsidP="00900DAC">
      <w:pPr>
        <w:spacing w:before="120" w:after="120"/>
        <w:jc w:val="both"/>
        <w:rPr>
          <w:rFonts w:ascii="Arial" w:hAnsi="Arial" w:cs="Arial"/>
          <w:b/>
          <w:color w:val="002060"/>
        </w:rPr>
      </w:pPr>
      <w:r w:rsidRPr="00900DAC">
        <w:rPr>
          <w:rFonts w:ascii="Arial" w:hAnsi="Arial" w:cs="Arial"/>
          <w:b/>
          <w:color w:val="002060"/>
        </w:rPr>
        <w:t>Відповідальне управління непрямими впливами на навколишнє середовище</w:t>
      </w:r>
    </w:p>
    <w:p w14:paraId="7566B4EC" w14:textId="3489DFCB" w:rsidR="001F72A0" w:rsidRPr="001F72A0" w:rsidRDefault="001F72A0" w:rsidP="00900DAC">
      <w:pPr>
        <w:spacing w:before="120" w:after="120"/>
        <w:jc w:val="both"/>
        <w:rPr>
          <w:rFonts w:ascii="Arial" w:hAnsi="Arial" w:cs="Arial"/>
          <w:sz w:val="22"/>
          <w:szCs w:val="22"/>
        </w:rPr>
      </w:pPr>
      <w:r w:rsidRPr="001F72A0" w:rsidDel="008A30DA">
        <w:rPr>
          <w:rFonts w:ascii="Arial" w:hAnsi="Arial" w:cs="Arial"/>
          <w:sz w:val="22"/>
          <w:szCs w:val="22"/>
        </w:rPr>
        <w:t xml:space="preserve">Група </w:t>
      </w:r>
      <w:r w:rsidRPr="001F72A0">
        <w:rPr>
          <w:rFonts w:ascii="Arial" w:hAnsi="Arial" w:cs="Arial"/>
          <w:sz w:val="22"/>
          <w:szCs w:val="22"/>
        </w:rPr>
        <w:t>також бере до уваги вплив поведінки третіх сторін, таких як клієнти та постачальники, усвідомлюючи, що це також може сприяти поширенню екологічно чистих процесів і поведінки по всьому ланцюжку створення цінності. Зокрема,</w:t>
      </w:r>
      <w:r w:rsidRPr="001F72A0" w:rsidDel="008A30DA">
        <w:rPr>
          <w:rFonts w:ascii="Arial" w:hAnsi="Arial" w:cs="Arial"/>
          <w:sz w:val="22"/>
          <w:szCs w:val="22"/>
        </w:rPr>
        <w:t xml:space="preserve"> Група</w:t>
      </w:r>
      <w:r w:rsidRPr="001F72A0">
        <w:rPr>
          <w:rFonts w:ascii="Arial" w:hAnsi="Arial" w:cs="Arial"/>
          <w:sz w:val="22"/>
          <w:szCs w:val="22"/>
        </w:rPr>
        <w:t xml:space="preserve"> підтримує екологічний перехід, сприяє боротьбі зі зміною клімату та просуває захист природи та біорізноманіття. З цією метою </w:t>
      </w:r>
      <w:r w:rsidRPr="001F72A0" w:rsidDel="008A30DA">
        <w:rPr>
          <w:rFonts w:ascii="Arial" w:hAnsi="Arial" w:cs="Arial"/>
          <w:sz w:val="22"/>
          <w:szCs w:val="22"/>
        </w:rPr>
        <w:t xml:space="preserve">Група </w:t>
      </w:r>
      <w:r w:rsidRPr="001F72A0">
        <w:rPr>
          <w:rFonts w:ascii="Arial" w:hAnsi="Arial" w:cs="Arial"/>
          <w:sz w:val="22"/>
          <w:szCs w:val="22"/>
        </w:rPr>
        <w:t>зобов’язується:</w:t>
      </w:r>
    </w:p>
    <w:p w14:paraId="0037CAA2"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намагатися досягти нульових чистих викидів до 2050 року для викидів від кредитного та інвестиційного портфелів;</w:t>
      </w:r>
    </w:p>
    <w:p w14:paraId="776556EE" w14:textId="10F8590B"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враховувати кліматичні та екологічні ризики під час оцінки операцій із контрагентами (включно з клієнтами та постачальниками) та при розробці політик, продуктів і послуг, водночас користуючись можливостями, які пропонує стійкий перехід;</w:t>
      </w:r>
    </w:p>
    <w:p w14:paraId="05C4DD81"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просувати та сприяти переходу до циклічної моделі економіки та розвитку, пов’язуючи створення цінності для підприємств, локальних територій та громад із генеруванням позитивного впливу, сприяючи збереженню природного, економічного та соціального капіталу; </w:t>
      </w:r>
    </w:p>
    <w:p w14:paraId="6C725515"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просувати послуги і продукти для сприяння розвитку економіки з низьким рівнем викидів, також шляхом поширення відновлюваної енергії та підвищення енергоефективності;</w:t>
      </w:r>
    </w:p>
    <w:p w14:paraId="793701CF"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надавати пріоритет постачальникам, які прагнуть мінімізувати негативний вплив на довкілля; </w:t>
      </w:r>
    </w:p>
    <w:p w14:paraId="4E4D53B7" w14:textId="227CC1BB"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поширювати екологічні цінності, сприяти залученню та належному навчанню </w:t>
      </w:r>
      <w:r w:rsidR="001469A5">
        <w:rPr>
          <w:rFonts w:ascii="Arial" w:hAnsi="Arial" w:cs="Arial"/>
          <w:sz w:val="22"/>
          <w:szCs w:val="22"/>
        </w:rPr>
        <w:t>праців</w:t>
      </w:r>
      <w:r w:rsidRPr="001F72A0">
        <w:rPr>
          <w:rFonts w:ascii="Arial" w:hAnsi="Arial" w:cs="Arial"/>
          <w:sz w:val="22"/>
          <w:szCs w:val="22"/>
        </w:rPr>
        <w:t xml:space="preserve">ників </w:t>
      </w:r>
      <w:r w:rsidRPr="001F72A0" w:rsidDel="008A30DA">
        <w:rPr>
          <w:rFonts w:ascii="Arial" w:hAnsi="Arial" w:cs="Arial"/>
          <w:sz w:val="22"/>
          <w:szCs w:val="22"/>
        </w:rPr>
        <w:t>Групи</w:t>
      </w:r>
      <w:r w:rsidRPr="001F72A0">
        <w:rPr>
          <w:rFonts w:ascii="Arial" w:hAnsi="Arial" w:cs="Arial"/>
          <w:sz w:val="22"/>
          <w:szCs w:val="22"/>
        </w:rPr>
        <w:t>, постачальників і клієнтів щодо застосування відповідальних екологічних практик.</w:t>
      </w:r>
      <w:r w:rsidRPr="001F72A0">
        <w:rPr>
          <w:rFonts w:ascii="Arial" w:hAnsi="Arial" w:cs="Arial"/>
          <w:sz w:val="22"/>
          <w:szCs w:val="22"/>
        </w:rPr>
        <w:br w:type="page"/>
      </w:r>
    </w:p>
    <w:p w14:paraId="07917484" w14:textId="77777777" w:rsidR="001F72A0" w:rsidRPr="001F72A0" w:rsidRDefault="001F72A0" w:rsidP="00982CE3">
      <w:pPr>
        <w:pStyle w:val="1"/>
        <w:numPr>
          <w:ilvl w:val="0"/>
          <w:numId w:val="0"/>
        </w:numPr>
        <w:spacing w:after="240"/>
        <w:jc w:val="both"/>
        <w:rPr>
          <w:color w:val="002060"/>
        </w:rPr>
      </w:pPr>
      <w:bookmarkStart w:id="18" w:name="_Toc221550248"/>
      <w:r w:rsidRPr="001F72A0">
        <w:rPr>
          <w:color w:val="002060"/>
        </w:rPr>
        <w:t>Принципи поведінки у відносинах з громадами</w:t>
      </w:r>
      <w:bookmarkEnd w:id="18"/>
    </w:p>
    <w:p w14:paraId="722FA80B" w14:textId="3442B013" w:rsidR="001F72A0" w:rsidRPr="001F72A0" w:rsidRDefault="001F72A0" w:rsidP="00900DAC">
      <w:pPr>
        <w:jc w:val="both"/>
        <w:rPr>
          <w:rFonts w:ascii="Arial" w:hAnsi="Arial" w:cs="Arial"/>
          <w:sz w:val="22"/>
          <w:szCs w:val="22"/>
        </w:rPr>
      </w:pPr>
      <w:r w:rsidRPr="001F72A0" w:rsidDel="008A30DA">
        <w:rPr>
          <w:rFonts w:ascii="Arial" w:hAnsi="Arial" w:cs="Arial"/>
          <w:sz w:val="22"/>
          <w:szCs w:val="22"/>
        </w:rPr>
        <w:t xml:space="preserve">Група </w:t>
      </w:r>
      <w:r w:rsidRPr="001F72A0">
        <w:rPr>
          <w:rFonts w:ascii="Arial" w:hAnsi="Arial" w:cs="Arial"/>
          <w:sz w:val="22"/>
          <w:szCs w:val="22"/>
        </w:rPr>
        <w:t xml:space="preserve">відводить ключову роль </w:t>
      </w:r>
      <w:proofErr w:type="spellStart"/>
      <w:r w:rsidRPr="001F72A0">
        <w:rPr>
          <w:rFonts w:ascii="Arial" w:hAnsi="Arial" w:cs="Arial"/>
          <w:sz w:val="22"/>
          <w:szCs w:val="22"/>
        </w:rPr>
        <w:t>проектам</w:t>
      </w:r>
      <w:proofErr w:type="spellEnd"/>
      <w:r w:rsidRPr="001F72A0">
        <w:rPr>
          <w:rFonts w:ascii="Arial" w:hAnsi="Arial" w:cs="Arial"/>
          <w:sz w:val="22"/>
          <w:szCs w:val="22"/>
        </w:rPr>
        <w:t xml:space="preserve">, зосередженим на зростанні та соціальному, освітньому, культурному та громадянському залученні громад, там де вона здійснює свою діяльність, сприяючи розвитку більш інноваційних та інклюзивних компаній. Підтримка тих, хто потребує допомоги, громади та місцевих територій разом із просуванням мистецької спадщини Італії є ключовими елементами, які глибоко вкорінені в історії </w:t>
      </w:r>
      <w:r w:rsidRPr="001F72A0" w:rsidDel="00393625">
        <w:rPr>
          <w:rFonts w:ascii="Arial" w:hAnsi="Arial" w:cs="Arial"/>
          <w:sz w:val="22"/>
          <w:szCs w:val="22"/>
        </w:rPr>
        <w:t xml:space="preserve"> Групи </w:t>
      </w:r>
      <w:r w:rsidRPr="001F72A0">
        <w:rPr>
          <w:rFonts w:ascii="Arial" w:hAnsi="Arial" w:cs="Arial"/>
          <w:sz w:val="22"/>
          <w:szCs w:val="22"/>
        </w:rPr>
        <w:t>та підході до ведення бізнесу.</w:t>
      </w:r>
    </w:p>
    <w:p w14:paraId="294EA1C3"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Слухання та діалог</w:t>
      </w:r>
    </w:p>
    <w:p w14:paraId="48A081BE" w14:textId="7D69A450" w:rsidR="001F72A0" w:rsidRPr="001F72A0" w:rsidRDefault="001F72A0" w:rsidP="00900DAC">
      <w:pPr>
        <w:spacing w:after="120"/>
        <w:jc w:val="both"/>
        <w:rPr>
          <w:rFonts w:ascii="Arial" w:hAnsi="Arial" w:cs="Arial"/>
          <w:sz w:val="22"/>
          <w:szCs w:val="22"/>
        </w:rPr>
      </w:pPr>
      <w:r w:rsidRPr="001F72A0" w:rsidDel="008A30DA">
        <w:rPr>
          <w:rFonts w:ascii="Arial" w:hAnsi="Arial" w:cs="Arial"/>
          <w:sz w:val="22"/>
          <w:szCs w:val="22"/>
        </w:rPr>
        <w:t xml:space="preserve">Група </w:t>
      </w:r>
      <w:r w:rsidRPr="001F72A0">
        <w:rPr>
          <w:rFonts w:ascii="Arial" w:hAnsi="Arial" w:cs="Arial"/>
          <w:sz w:val="22"/>
          <w:szCs w:val="22"/>
        </w:rPr>
        <w:t>сприяє постійному діалогу з організаціями, що представляють громади, визнаючи їх стратегічну важливість для сталого розвитку своєї діяльності. З цією метою вона зобов'язується:</w:t>
      </w:r>
    </w:p>
    <w:p w14:paraId="509E2FF0"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підтримувати постійний канал зв’язку з організаціями, які представляють інтереси </w:t>
      </w:r>
      <w:proofErr w:type="spellStart"/>
      <w:r w:rsidRPr="001F72A0">
        <w:rPr>
          <w:rFonts w:ascii="Arial" w:hAnsi="Arial" w:cs="Arial"/>
          <w:sz w:val="22"/>
          <w:szCs w:val="22"/>
        </w:rPr>
        <w:t>стейкхолдерів</w:t>
      </w:r>
      <w:proofErr w:type="spellEnd"/>
      <w:r w:rsidRPr="001F72A0">
        <w:rPr>
          <w:rFonts w:ascii="Arial" w:hAnsi="Arial" w:cs="Arial"/>
          <w:sz w:val="22"/>
          <w:szCs w:val="22"/>
        </w:rPr>
        <w:t>, та сприяти структурованому діалогу задля співпраці щодо взаємних інтересів;</w:t>
      </w:r>
    </w:p>
    <w:p w14:paraId="5FA1E2D3"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вислуховувати та враховувати очікування і пропозиції різних представників громадянського суспільства;</w:t>
      </w:r>
    </w:p>
    <w:p w14:paraId="6087B448" w14:textId="77777777" w:rsidR="001F72A0" w:rsidRPr="004A6A46" w:rsidRDefault="001F72A0" w:rsidP="00031ADA">
      <w:pPr>
        <w:numPr>
          <w:ilvl w:val="0"/>
          <w:numId w:val="53"/>
        </w:numPr>
        <w:jc w:val="both"/>
        <w:rPr>
          <w:rFonts w:ascii="Arial" w:hAnsi="Arial" w:cs="Arial"/>
          <w:sz w:val="22"/>
          <w:szCs w:val="22"/>
        </w:rPr>
      </w:pPr>
      <w:r w:rsidRPr="004A6A46">
        <w:rPr>
          <w:rFonts w:ascii="Arial" w:hAnsi="Arial" w:cs="Arial"/>
          <w:sz w:val="22"/>
          <w:szCs w:val="22"/>
        </w:rPr>
        <w:t>аналізувати потреби і визначати сфери діяльності з високим соціальним, культурним і громадянським впливом на громади;</w:t>
      </w:r>
    </w:p>
    <w:p w14:paraId="511C231E" w14:textId="77777777" w:rsidR="001F72A0" w:rsidRPr="004A6A46" w:rsidRDefault="001F72A0" w:rsidP="00031ADA">
      <w:pPr>
        <w:numPr>
          <w:ilvl w:val="0"/>
          <w:numId w:val="53"/>
        </w:numPr>
        <w:jc w:val="both"/>
        <w:rPr>
          <w:rFonts w:ascii="Arial" w:hAnsi="Arial" w:cs="Arial"/>
          <w:sz w:val="22"/>
          <w:szCs w:val="22"/>
        </w:rPr>
      </w:pPr>
      <w:r w:rsidRPr="004A6A46">
        <w:rPr>
          <w:rFonts w:ascii="Arial" w:hAnsi="Arial" w:cs="Arial"/>
          <w:sz w:val="22"/>
          <w:szCs w:val="22"/>
        </w:rPr>
        <w:t>розробляти дії, що відповідають проведеним заходам з вислуховування та ведення діалогу.</w:t>
      </w:r>
    </w:p>
    <w:p w14:paraId="3F7C247E" w14:textId="77777777" w:rsidR="001F72A0" w:rsidRPr="004A6A46" w:rsidRDefault="001F72A0" w:rsidP="00910937">
      <w:pPr>
        <w:spacing w:before="120" w:after="120"/>
        <w:jc w:val="both"/>
        <w:rPr>
          <w:rFonts w:ascii="Arial" w:hAnsi="Arial" w:cs="Arial"/>
          <w:b/>
          <w:color w:val="002060"/>
        </w:rPr>
      </w:pPr>
      <w:r w:rsidRPr="004A6A46">
        <w:rPr>
          <w:rFonts w:ascii="Arial" w:hAnsi="Arial" w:cs="Arial"/>
          <w:b/>
          <w:color w:val="002060"/>
        </w:rPr>
        <w:t>Прозорість</w:t>
      </w:r>
    </w:p>
    <w:p w14:paraId="1890D383" w14:textId="58D181FA" w:rsidR="001F72A0" w:rsidRPr="004A6A46" w:rsidRDefault="001F72A0" w:rsidP="00900DAC">
      <w:pPr>
        <w:spacing w:after="120"/>
        <w:jc w:val="both"/>
        <w:rPr>
          <w:rFonts w:ascii="Arial" w:hAnsi="Arial" w:cs="Arial"/>
          <w:sz w:val="22"/>
          <w:szCs w:val="22"/>
        </w:rPr>
      </w:pPr>
      <w:r w:rsidRPr="004A6A46" w:rsidDel="004E510D">
        <w:rPr>
          <w:rFonts w:ascii="Arial" w:hAnsi="Arial" w:cs="Arial"/>
          <w:sz w:val="22"/>
          <w:szCs w:val="22"/>
        </w:rPr>
        <w:t xml:space="preserve">Група </w:t>
      </w:r>
      <w:r w:rsidRPr="004A6A46">
        <w:rPr>
          <w:rFonts w:ascii="Arial" w:hAnsi="Arial" w:cs="Arial"/>
          <w:sz w:val="22"/>
          <w:szCs w:val="22"/>
        </w:rPr>
        <w:t>завжди підтримує чіткий і прозорий підхід до громад. З цією метою вона зобов'язується:</w:t>
      </w:r>
    </w:p>
    <w:p w14:paraId="070F04FC" w14:textId="77777777" w:rsidR="001F72A0" w:rsidRPr="004A6A46" w:rsidRDefault="001F72A0" w:rsidP="00031ADA">
      <w:pPr>
        <w:numPr>
          <w:ilvl w:val="0"/>
          <w:numId w:val="53"/>
        </w:numPr>
        <w:jc w:val="both"/>
        <w:rPr>
          <w:rFonts w:ascii="Arial" w:hAnsi="Arial" w:cs="Arial"/>
          <w:sz w:val="22"/>
          <w:szCs w:val="22"/>
        </w:rPr>
      </w:pPr>
      <w:r w:rsidRPr="004A6A46">
        <w:rPr>
          <w:rFonts w:ascii="Arial" w:hAnsi="Arial" w:cs="Arial"/>
          <w:sz w:val="22"/>
          <w:szCs w:val="22"/>
        </w:rPr>
        <w:t>прозоро представляти їхні інтереси;</w:t>
      </w:r>
    </w:p>
    <w:p w14:paraId="663EFA75" w14:textId="77777777" w:rsidR="001F72A0" w:rsidRPr="004A6A46" w:rsidRDefault="001F72A0" w:rsidP="004A6A46">
      <w:pPr>
        <w:numPr>
          <w:ilvl w:val="0"/>
          <w:numId w:val="53"/>
        </w:numPr>
        <w:spacing w:after="240"/>
        <w:jc w:val="both"/>
        <w:rPr>
          <w:rFonts w:ascii="Arial" w:hAnsi="Arial" w:cs="Arial"/>
          <w:sz w:val="22"/>
          <w:szCs w:val="22"/>
        </w:rPr>
      </w:pPr>
      <w:r w:rsidRPr="004A6A46">
        <w:rPr>
          <w:rFonts w:ascii="Arial" w:hAnsi="Arial" w:cs="Arial"/>
          <w:sz w:val="22"/>
          <w:szCs w:val="22"/>
        </w:rPr>
        <w:t>діяти відповідно до прозорих і підзвітних процедур і формальностей, які запобігають будь-яким можливим особистим або корпоративним конфліктам інтересів.</w:t>
      </w:r>
    </w:p>
    <w:p w14:paraId="07C763F1" w14:textId="77777777" w:rsidR="004A6A46" w:rsidRPr="004A6A46" w:rsidRDefault="004757EE" w:rsidP="004A6A46">
      <w:pPr>
        <w:spacing w:before="120" w:after="120"/>
        <w:jc w:val="both"/>
        <w:rPr>
          <w:rFonts w:ascii="Arial" w:hAnsi="Arial" w:cs="Arial"/>
          <w:b/>
          <w:color w:val="002060"/>
        </w:rPr>
      </w:pPr>
      <w:r w:rsidRPr="004A6A46">
        <w:rPr>
          <w:rFonts w:ascii="Arial" w:hAnsi="Arial" w:cs="Arial"/>
          <w:b/>
          <w:color w:val="002060"/>
        </w:rPr>
        <w:t>Справедливість, різноманітність та інклюзія</w:t>
      </w:r>
    </w:p>
    <w:p w14:paraId="44E1B810" w14:textId="1F187183" w:rsidR="001F72A0" w:rsidRPr="004A6A46" w:rsidRDefault="001F72A0" w:rsidP="004A6A46">
      <w:pPr>
        <w:spacing w:after="240"/>
        <w:jc w:val="both"/>
        <w:rPr>
          <w:rFonts w:ascii="Arial" w:hAnsi="Arial" w:cs="Arial"/>
          <w:sz w:val="22"/>
          <w:szCs w:val="22"/>
        </w:rPr>
      </w:pPr>
      <w:r w:rsidRPr="004A6A46" w:rsidDel="004E510D">
        <w:rPr>
          <w:rFonts w:ascii="Arial" w:hAnsi="Arial" w:cs="Arial"/>
          <w:sz w:val="22"/>
          <w:szCs w:val="22"/>
        </w:rPr>
        <w:t xml:space="preserve">Група </w:t>
      </w:r>
      <w:r w:rsidRPr="004A6A46">
        <w:rPr>
          <w:rFonts w:ascii="Arial" w:hAnsi="Arial" w:cs="Arial"/>
          <w:sz w:val="22"/>
          <w:szCs w:val="22"/>
        </w:rPr>
        <w:t>бажає запропонувати справедливу відповідь на виражені потреби громад, з якими вона співпрацює. З цією метою вона зобов'язується:</w:t>
      </w:r>
    </w:p>
    <w:p w14:paraId="225F0C7D" w14:textId="77777777" w:rsidR="001F72A0" w:rsidRPr="004A6A46" w:rsidRDefault="001F72A0" w:rsidP="00031ADA">
      <w:pPr>
        <w:numPr>
          <w:ilvl w:val="0"/>
          <w:numId w:val="53"/>
        </w:numPr>
        <w:jc w:val="both"/>
        <w:rPr>
          <w:rFonts w:ascii="Arial" w:hAnsi="Arial" w:cs="Arial"/>
          <w:sz w:val="22"/>
          <w:szCs w:val="22"/>
        </w:rPr>
      </w:pPr>
      <w:r w:rsidRPr="004A6A46">
        <w:rPr>
          <w:rFonts w:ascii="Arial" w:hAnsi="Arial" w:cs="Arial"/>
          <w:sz w:val="22"/>
          <w:szCs w:val="22"/>
        </w:rPr>
        <w:t>розвивати свою діяльність таким чином, щоб сприяти кращому добробуту та нікого не залишати осторонь;</w:t>
      </w:r>
    </w:p>
    <w:p w14:paraId="336EE69C" w14:textId="77777777" w:rsidR="001F72A0" w:rsidRPr="004A6A46" w:rsidRDefault="001F72A0" w:rsidP="00031ADA">
      <w:pPr>
        <w:numPr>
          <w:ilvl w:val="0"/>
          <w:numId w:val="53"/>
        </w:numPr>
        <w:jc w:val="both"/>
        <w:rPr>
          <w:rFonts w:ascii="Arial" w:hAnsi="Arial" w:cs="Arial"/>
          <w:sz w:val="22"/>
          <w:szCs w:val="22"/>
        </w:rPr>
      </w:pPr>
      <w:r w:rsidRPr="004A6A46">
        <w:rPr>
          <w:rFonts w:ascii="Arial" w:hAnsi="Arial" w:cs="Arial"/>
          <w:sz w:val="22"/>
          <w:szCs w:val="22"/>
        </w:rPr>
        <w:t>базувати свою діяльність на структурній системі відносин для спільного планування інтервенцій на національному чи місцевому рівнях на користь тих, хто перебуває у скрутному становищі;</w:t>
      </w:r>
    </w:p>
    <w:p w14:paraId="4091C849" w14:textId="77777777" w:rsidR="001F72A0" w:rsidRPr="001F72A0" w:rsidRDefault="001F72A0" w:rsidP="00031ADA">
      <w:pPr>
        <w:numPr>
          <w:ilvl w:val="0"/>
          <w:numId w:val="53"/>
        </w:numPr>
        <w:jc w:val="both"/>
        <w:rPr>
          <w:rFonts w:ascii="Arial" w:hAnsi="Arial" w:cs="Arial"/>
          <w:sz w:val="22"/>
          <w:szCs w:val="22"/>
        </w:rPr>
      </w:pPr>
      <w:r w:rsidRPr="004A6A46">
        <w:rPr>
          <w:rFonts w:ascii="Arial" w:hAnsi="Arial" w:cs="Arial"/>
          <w:sz w:val="22"/>
          <w:szCs w:val="22"/>
        </w:rPr>
        <w:t>впроваджувати програми</w:t>
      </w:r>
      <w:r w:rsidRPr="001F72A0">
        <w:rPr>
          <w:rFonts w:ascii="Arial" w:hAnsi="Arial" w:cs="Arial"/>
          <w:sz w:val="22"/>
          <w:szCs w:val="22"/>
        </w:rPr>
        <w:t xml:space="preserve"> боротьби з бідністю та ініціативи соціальної згуртованості та інклюзії;</w:t>
      </w:r>
    </w:p>
    <w:p w14:paraId="33BD7BA7"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сприяти навчанню молоді через освітню інклюзію, підтримку талантів і заслуг, запобігати відрахуванню зі школи та розвивати навички міжособистісного спілкування;</w:t>
      </w:r>
    </w:p>
    <w:p w14:paraId="073D7510"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підтримувати розвиток ініціатив для підтримки працевлаштування, також щодо нових навичок, необхідних у світі праці;</w:t>
      </w:r>
    </w:p>
    <w:p w14:paraId="5BC08D8D"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підтримувати економічну та соціальну рівність та залучення осіб незалежно від статі, гендерної ідентичності та/або самовираження, </w:t>
      </w:r>
      <w:proofErr w:type="spellStart"/>
      <w:r w:rsidRPr="001F72A0">
        <w:rPr>
          <w:rFonts w:ascii="Arial" w:hAnsi="Arial" w:cs="Arial"/>
          <w:sz w:val="22"/>
          <w:szCs w:val="22"/>
        </w:rPr>
        <w:t>емоційно</w:t>
      </w:r>
      <w:proofErr w:type="spellEnd"/>
      <w:r w:rsidRPr="001F72A0">
        <w:rPr>
          <w:rFonts w:ascii="Arial" w:hAnsi="Arial" w:cs="Arial"/>
          <w:sz w:val="22"/>
          <w:szCs w:val="22"/>
        </w:rPr>
        <w:t>-сексуальної орієнтації, сімейного стану та сімейних обставин, віку, етнічного походження, релігійних переконань, політичної та профспілкової приналежності, соціально-економічного статусу, національності, мови, культурного походження, фізичного і психічного стану або будь-якої іншої характеристики особи, у тому числі пов'язана з вираженням її думок;</w:t>
      </w:r>
    </w:p>
    <w:p w14:paraId="0503308B" w14:textId="77777777" w:rsid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сприяти поширенню фінансової освіти, без будь-якого змішування з комерційною діяльністю, як інструменту активної та свідомої громадянської позиції.</w:t>
      </w:r>
    </w:p>
    <w:p w14:paraId="3F131BAA" w14:textId="77777777" w:rsidR="004A6A46" w:rsidRPr="001F72A0" w:rsidRDefault="004A6A46" w:rsidP="004A6A46">
      <w:pPr>
        <w:ind w:left="705"/>
        <w:jc w:val="both"/>
        <w:rPr>
          <w:rFonts w:ascii="Arial" w:hAnsi="Arial" w:cs="Arial"/>
          <w:sz w:val="22"/>
          <w:szCs w:val="22"/>
        </w:rPr>
      </w:pPr>
    </w:p>
    <w:p w14:paraId="666A0190" w14:textId="77777777" w:rsidR="001F72A0" w:rsidRPr="004A6A46" w:rsidRDefault="001F72A0" w:rsidP="007656C9">
      <w:pPr>
        <w:spacing w:before="120" w:after="120"/>
        <w:jc w:val="both"/>
        <w:rPr>
          <w:rFonts w:ascii="Arial" w:hAnsi="Arial" w:cs="Arial"/>
          <w:b/>
          <w:color w:val="002060"/>
        </w:rPr>
      </w:pPr>
      <w:r w:rsidRPr="004A6A46">
        <w:rPr>
          <w:rFonts w:ascii="Arial" w:hAnsi="Arial" w:cs="Arial"/>
          <w:b/>
          <w:color w:val="002060"/>
        </w:rPr>
        <w:t>Підтримка неприбуткових організацій</w:t>
      </w:r>
    </w:p>
    <w:p w14:paraId="0BCACC94" w14:textId="20414D71" w:rsidR="001F72A0" w:rsidRPr="001F72A0" w:rsidRDefault="001F72A0" w:rsidP="00900DAC">
      <w:pPr>
        <w:spacing w:after="120"/>
        <w:jc w:val="both"/>
        <w:rPr>
          <w:rFonts w:ascii="Arial" w:hAnsi="Arial" w:cs="Arial"/>
          <w:sz w:val="22"/>
          <w:szCs w:val="22"/>
        </w:rPr>
      </w:pPr>
      <w:r w:rsidRPr="001F72A0" w:rsidDel="004E510D">
        <w:rPr>
          <w:rFonts w:ascii="Arial" w:hAnsi="Arial" w:cs="Arial"/>
          <w:sz w:val="22"/>
          <w:szCs w:val="22"/>
        </w:rPr>
        <w:t xml:space="preserve">Група </w:t>
      </w:r>
      <w:r w:rsidRPr="001F72A0">
        <w:rPr>
          <w:rFonts w:ascii="Arial" w:hAnsi="Arial" w:cs="Arial"/>
          <w:sz w:val="22"/>
          <w:szCs w:val="22"/>
        </w:rPr>
        <w:t>визнає роль неприбуткових організацій у сприянні справедливому та згуртованому розвитку суспільства, а тому, зобов’язується:</w:t>
      </w:r>
    </w:p>
    <w:p w14:paraId="7E170661"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приділяти особливу увагу соціальним підприємствам і неприбутковому сектору та підтримувати їх також через партнерство у реалізації </w:t>
      </w:r>
      <w:proofErr w:type="spellStart"/>
      <w:r w:rsidRPr="001F72A0">
        <w:rPr>
          <w:rFonts w:ascii="Arial" w:hAnsi="Arial" w:cs="Arial"/>
          <w:sz w:val="22"/>
          <w:szCs w:val="22"/>
        </w:rPr>
        <w:t>проектів</w:t>
      </w:r>
      <w:proofErr w:type="spellEnd"/>
      <w:r w:rsidRPr="001F72A0">
        <w:rPr>
          <w:rFonts w:ascii="Arial" w:hAnsi="Arial" w:cs="Arial"/>
          <w:sz w:val="22"/>
          <w:szCs w:val="22"/>
        </w:rPr>
        <w:t>, корисних для громад, визнаючи, що їхня діяльність є важливим чинником соціальної єдності та просування громадянських прав;</w:t>
      </w:r>
    </w:p>
    <w:p w14:paraId="545CB56B"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сприяти створенню мережі соціальних підприємств для реалізації ініціатив на користь соціально незахищених верств населення;</w:t>
      </w:r>
    </w:p>
    <w:p w14:paraId="03A89F38" w14:textId="401B3540"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створювати та впроваджувати моделі втручання, які можна відтворити</w:t>
      </w:r>
      <w:r w:rsidR="007C3551">
        <w:rPr>
          <w:rFonts w:ascii="Arial" w:hAnsi="Arial" w:cs="Arial"/>
          <w:sz w:val="22"/>
          <w:szCs w:val="22"/>
        </w:rPr>
        <w:t xml:space="preserve"> </w:t>
      </w:r>
      <w:r w:rsidRPr="001F72A0">
        <w:rPr>
          <w:rFonts w:ascii="Arial" w:hAnsi="Arial" w:cs="Arial"/>
          <w:sz w:val="22"/>
          <w:szCs w:val="22"/>
        </w:rPr>
        <w:t>у державі і які будуть здатні активізувати системні дії та сприяти досягненню вражаючих результатів;</w:t>
      </w:r>
    </w:p>
    <w:p w14:paraId="76F0D68C"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підтримувати створення або участь у некомерційних організаціях – таких як фонди та консорціуми – метою яких є корисність та робота на благо громад.</w:t>
      </w:r>
    </w:p>
    <w:p w14:paraId="1063A356" w14:textId="77777777"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Відповідальність перед глобальною спільнотою</w:t>
      </w:r>
    </w:p>
    <w:p w14:paraId="597DD210" w14:textId="2FF5BB32" w:rsidR="001F72A0" w:rsidRPr="001F72A0" w:rsidRDefault="001F72A0" w:rsidP="00900DAC">
      <w:pPr>
        <w:spacing w:after="120"/>
        <w:jc w:val="both"/>
        <w:rPr>
          <w:rFonts w:ascii="Arial" w:hAnsi="Arial" w:cs="Arial"/>
          <w:sz w:val="22"/>
          <w:szCs w:val="22"/>
        </w:rPr>
      </w:pPr>
      <w:r w:rsidRPr="001F72A0">
        <w:rPr>
          <w:rFonts w:ascii="Arial" w:hAnsi="Arial" w:cs="Arial"/>
          <w:sz w:val="22"/>
          <w:szCs w:val="22"/>
        </w:rPr>
        <w:t xml:space="preserve">Усвідомлюючи, що критичні проблеми та порушення рівноваги на регіональному рівні можуть вплинути на глобальну економічну, екологічну та соціальну стабільність, </w:t>
      </w:r>
      <w:r w:rsidRPr="001F72A0" w:rsidDel="004E510D">
        <w:rPr>
          <w:rFonts w:ascii="Arial" w:hAnsi="Arial" w:cs="Arial"/>
          <w:sz w:val="22"/>
          <w:szCs w:val="22"/>
        </w:rPr>
        <w:t>Група</w:t>
      </w:r>
      <w:r w:rsidRPr="001F72A0">
        <w:rPr>
          <w:rFonts w:ascii="Arial" w:hAnsi="Arial" w:cs="Arial"/>
          <w:sz w:val="22"/>
          <w:szCs w:val="22"/>
        </w:rPr>
        <w:t xml:space="preserve"> намагається впливати на розвиток подій у глобальному масштабі, щоб:</w:t>
      </w:r>
    </w:p>
    <w:p w14:paraId="4AF09604"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завжди брати до уваги стійкість, коли є можливість взяти участь у процесах, які можуть вплинути на макроекономічні сценарії;</w:t>
      </w:r>
    </w:p>
    <w:p w14:paraId="0AB7E801"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орієнтувати політику наших корпоративних клієнтів на сталий розвиток і підтримувати їх у міжнародній експансії, коли вони здійснюють діяльність в країнах із нижчими стандартами соціального та екологічного захисту;</w:t>
      </w:r>
    </w:p>
    <w:p w14:paraId="4C4C2BF4" w14:textId="77777777" w:rsidR="001F72A0" w:rsidRPr="004A6A46" w:rsidRDefault="001F72A0" w:rsidP="00031ADA">
      <w:pPr>
        <w:numPr>
          <w:ilvl w:val="0"/>
          <w:numId w:val="53"/>
        </w:numPr>
        <w:jc w:val="both"/>
        <w:rPr>
          <w:rFonts w:ascii="Arial" w:hAnsi="Arial" w:cs="Arial"/>
          <w:sz w:val="22"/>
          <w:szCs w:val="22"/>
        </w:rPr>
      </w:pPr>
      <w:r w:rsidRPr="004A6A46">
        <w:rPr>
          <w:rFonts w:ascii="Arial" w:hAnsi="Arial" w:cs="Arial"/>
          <w:sz w:val="22"/>
          <w:szCs w:val="22"/>
        </w:rPr>
        <w:t>підтримувати ініціативи міжнародної солідарності.</w:t>
      </w:r>
    </w:p>
    <w:p w14:paraId="213F1552" w14:textId="77777777" w:rsidR="001F72A0" w:rsidRPr="004A6A46" w:rsidRDefault="001F72A0" w:rsidP="007656C9">
      <w:pPr>
        <w:spacing w:before="120" w:after="120"/>
        <w:jc w:val="both"/>
        <w:rPr>
          <w:rFonts w:ascii="Arial" w:hAnsi="Arial" w:cs="Arial"/>
          <w:b/>
          <w:bCs/>
          <w:color w:val="002060"/>
        </w:rPr>
      </w:pPr>
      <w:r w:rsidRPr="004A6A46">
        <w:rPr>
          <w:rFonts w:ascii="Arial" w:hAnsi="Arial" w:cs="Arial"/>
          <w:b/>
          <w:bCs/>
          <w:color w:val="002060"/>
        </w:rPr>
        <w:t>Підтримка громад</w:t>
      </w:r>
    </w:p>
    <w:p w14:paraId="0C21B0ED" w14:textId="0CCDB691" w:rsidR="001F72A0" w:rsidRPr="004A6A46" w:rsidRDefault="001F72A0" w:rsidP="00900DAC">
      <w:pPr>
        <w:spacing w:after="120"/>
        <w:jc w:val="both"/>
        <w:rPr>
          <w:rFonts w:ascii="Arial" w:hAnsi="Arial" w:cs="Arial"/>
          <w:sz w:val="22"/>
          <w:szCs w:val="22"/>
        </w:rPr>
      </w:pPr>
      <w:r w:rsidRPr="004A6A46" w:rsidDel="004E510D">
        <w:rPr>
          <w:rFonts w:ascii="Arial" w:hAnsi="Arial" w:cs="Arial"/>
          <w:sz w:val="22"/>
          <w:szCs w:val="22"/>
        </w:rPr>
        <w:t xml:space="preserve">Група </w:t>
      </w:r>
      <w:r w:rsidRPr="004A6A46">
        <w:rPr>
          <w:rFonts w:ascii="Arial" w:hAnsi="Arial" w:cs="Arial"/>
          <w:sz w:val="22"/>
          <w:szCs w:val="22"/>
        </w:rPr>
        <w:t xml:space="preserve">визначає матеріальні та культурні потреби громад і підтримує їх за рахунок пожертв, спонсорства та партнерства. З цією метою </w:t>
      </w:r>
      <w:r w:rsidR="00E25956" w:rsidRPr="004A6A46">
        <w:rPr>
          <w:rFonts w:ascii="Arial" w:hAnsi="Arial" w:cs="Arial"/>
          <w:sz w:val="22"/>
          <w:szCs w:val="22"/>
        </w:rPr>
        <w:t>в</w:t>
      </w:r>
      <w:r w:rsidRPr="004A6A46">
        <w:rPr>
          <w:rFonts w:ascii="Arial" w:hAnsi="Arial" w:cs="Arial"/>
          <w:sz w:val="22"/>
          <w:szCs w:val="22"/>
        </w:rPr>
        <w:t>она зобов'язується:</w:t>
      </w:r>
    </w:p>
    <w:p w14:paraId="038D282D" w14:textId="77777777" w:rsidR="001F72A0" w:rsidRPr="004A6A46" w:rsidRDefault="001F72A0" w:rsidP="00031ADA">
      <w:pPr>
        <w:numPr>
          <w:ilvl w:val="0"/>
          <w:numId w:val="53"/>
        </w:numPr>
        <w:jc w:val="both"/>
        <w:rPr>
          <w:rFonts w:ascii="Arial" w:hAnsi="Arial" w:cs="Arial"/>
          <w:sz w:val="22"/>
          <w:szCs w:val="22"/>
        </w:rPr>
      </w:pPr>
      <w:r w:rsidRPr="004A6A46">
        <w:rPr>
          <w:rFonts w:ascii="Arial" w:hAnsi="Arial" w:cs="Arial"/>
          <w:sz w:val="22"/>
          <w:szCs w:val="22"/>
        </w:rPr>
        <w:t>приділяти особливу увагу, у виборі можливих сфер втручання, дотриманню наших основних цінностей, перевагам запропонованих нам ініціатив і важливості соціальних потреб, які вони прагнуть задовольнити;</w:t>
      </w:r>
    </w:p>
    <w:p w14:paraId="594B030A" w14:textId="12A4E0FC" w:rsidR="001F72A0" w:rsidRPr="004A6A46" w:rsidRDefault="001F72A0" w:rsidP="00031ADA">
      <w:pPr>
        <w:numPr>
          <w:ilvl w:val="0"/>
          <w:numId w:val="53"/>
        </w:numPr>
        <w:jc w:val="both"/>
        <w:rPr>
          <w:rFonts w:ascii="Arial" w:hAnsi="Arial" w:cs="Arial"/>
          <w:sz w:val="22"/>
          <w:szCs w:val="22"/>
        </w:rPr>
      </w:pPr>
      <w:r w:rsidRPr="004A6A46">
        <w:rPr>
          <w:rFonts w:ascii="Arial" w:hAnsi="Arial" w:cs="Arial"/>
          <w:sz w:val="22"/>
          <w:szCs w:val="22"/>
        </w:rPr>
        <w:t xml:space="preserve">забезпечувати відповідність пожертв стратегіям, розробленим Радою </w:t>
      </w:r>
      <w:r w:rsidR="00E24F16" w:rsidRPr="004A6A46">
        <w:rPr>
          <w:rFonts w:ascii="Arial" w:hAnsi="Arial" w:cs="Arial"/>
          <w:sz w:val="22"/>
          <w:szCs w:val="22"/>
        </w:rPr>
        <w:t>д</w:t>
      </w:r>
      <w:r w:rsidRPr="004A6A46">
        <w:rPr>
          <w:rFonts w:ascii="Arial" w:hAnsi="Arial" w:cs="Arial"/>
          <w:sz w:val="22"/>
          <w:szCs w:val="22"/>
        </w:rPr>
        <w:t>иректорів</w:t>
      </w:r>
      <w:r w:rsidR="00E24F16" w:rsidRPr="004A6A46">
        <w:rPr>
          <w:rFonts w:ascii="Arial" w:hAnsi="Arial" w:cs="Arial"/>
          <w:sz w:val="22"/>
          <w:szCs w:val="22"/>
        </w:rPr>
        <w:t xml:space="preserve"> Групи</w:t>
      </w:r>
      <w:r w:rsidRPr="004A6A46">
        <w:rPr>
          <w:rFonts w:ascii="Arial" w:hAnsi="Arial" w:cs="Arial"/>
          <w:sz w:val="22"/>
          <w:szCs w:val="22"/>
        </w:rPr>
        <w:t>;</w:t>
      </w:r>
    </w:p>
    <w:p w14:paraId="2DC0756B" w14:textId="77777777" w:rsidR="001F72A0" w:rsidRPr="004A6A46" w:rsidRDefault="001F72A0" w:rsidP="00031ADA">
      <w:pPr>
        <w:numPr>
          <w:ilvl w:val="0"/>
          <w:numId w:val="53"/>
        </w:numPr>
        <w:jc w:val="both"/>
        <w:rPr>
          <w:rFonts w:ascii="Arial" w:hAnsi="Arial" w:cs="Arial"/>
          <w:sz w:val="22"/>
          <w:szCs w:val="22"/>
        </w:rPr>
      </w:pPr>
      <w:r w:rsidRPr="004A6A46">
        <w:rPr>
          <w:rFonts w:ascii="Arial" w:hAnsi="Arial" w:cs="Arial"/>
          <w:sz w:val="22"/>
          <w:szCs w:val="22"/>
        </w:rPr>
        <w:t>цінувати та захищати історичні, мистецькі, культурні та природні цінності також задля спільного громадського користування.</w:t>
      </w:r>
    </w:p>
    <w:p w14:paraId="4B655B18" w14:textId="77777777" w:rsidR="001F72A0" w:rsidRPr="004A6A46" w:rsidRDefault="001F72A0" w:rsidP="007656C9">
      <w:pPr>
        <w:spacing w:before="120" w:after="120"/>
        <w:jc w:val="both"/>
        <w:rPr>
          <w:rFonts w:ascii="Arial" w:hAnsi="Arial" w:cs="Arial"/>
          <w:b/>
          <w:color w:val="002060"/>
        </w:rPr>
      </w:pPr>
      <w:r w:rsidRPr="004A6A46">
        <w:rPr>
          <w:rFonts w:ascii="Arial" w:hAnsi="Arial" w:cs="Arial"/>
          <w:b/>
          <w:color w:val="002060"/>
        </w:rPr>
        <w:t>Відносини з державними установами</w:t>
      </w:r>
    </w:p>
    <w:p w14:paraId="0A647DAA" w14:textId="72E1F5C7" w:rsidR="001F72A0" w:rsidRPr="001F72A0" w:rsidRDefault="001F72A0" w:rsidP="00900DAC">
      <w:pPr>
        <w:spacing w:after="120"/>
        <w:jc w:val="both"/>
        <w:rPr>
          <w:rFonts w:ascii="Arial" w:hAnsi="Arial" w:cs="Arial"/>
          <w:sz w:val="22"/>
          <w:szCs w:val="22"/>
        </w:rPr>
      </w:pPr>
      <w:r w:rsidRPr="004A6A46">
        <w:rPr>
          <w:rFonts w:ascii="Arial" w:hAnsi="Arial" w:cs="Arial"/>
          <w:sz w:val="22"/>
          <w:szCs w:val="22"/>
        </w:rPr>
        <w:t>Відносини з урядом іншими</w:t>
      </w:r>
      <w:r w:rsidRPr="004A6A46" w:rsidDel="004E510D">
        <w:rPr>
          <w:rFonts w:ascii="Arial" w:hAnsi="Arial" w:cs="Arial"/>
          <w:sz w:val="22"/>
          <w:szCs w:val="22"/>
        </w:rPr>
        <w:t xml:space="preserve"> </w:t>
      </w:r>
      <w:r w:rsidRPr="004A6A46">
        <w:rPr>
          <w:rFonts w:ascii="Arial" w:hAnsi="Arial" w:cs="Arial"/>
          <w:sz w:val="22"/>
          <w:szCs w:val="22"/>
        </w:rPr>
        <w:t xml:space="preserve">різноманітними організаціями в країнах, де працює Група, а також з міжнародними організаціями спрямовані виключно на сприяння діалогу, який дозволяє </w:t>
      </w:r>
      <w:r w:rsidRPr="004A6A46" w:rsidDel="004E510D">
        <w:rPr>
          <w:rFonts w:ascii="Arial" w:hAnsi="Arial" w:cs="Arial"/>
          <w:sz w:val="22"/>
          <w:szCs w:val="22"/>
        </w:rPr>
        <w:t xml:space="preserve">Групі </w:t>
      </w:r>
      <w:r w:rsidRPr="004A6A46">
        <w:rPr>
          <w:rFonts w:ascii="Arial" w:hAnsi="Arial" w:cs="Arial"/>
          <w:sz w:val="22"/>
          <w:szCs w:val="22"/>
        </w:rPr>
        <w:t>постійно</w:t>
      </w:r>
      <w:r w:rsidRPr="001F72A0">
        <w:rPr>
          <w:rFonts w:ascii="Arial" w:hAnsi="Arial" w:cs="Arial"/>
          <w:sz w:val="22"/>
          <w:szCs w:val="22"/>
        </w:rPr>
        <w:t xml:space="preserve"> оцінювати наслідки законодавчої та адміністративної діяльності, щодо неї, реагувати на неофіційні запити та дії державної перевірки (включаючи питання та запити). З цією метою вона зобов'язується:</w:t>
      </w:r>
    </w:p>
    <w:p w14:paraId="4C35A358" w14:textId="6341B6DB"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приймати конкретні організаційні моделі для запобігання правопорушенням проти державної адміністрації відповідно до чинних нормативних актів і, таким чином, для захисту інтересів </w:t>
      </w:r>
      <w:r w:rsidR="002D60E5">
        <w:rPr>
          <w:rFonts w:ascii="Arial" w:hAnsi="Arial" w:cs="Arial"/>
          <w:sz w:val="22"/>
          <w:szCs w:val="22"/>
        </w:rPr>
        <w:t xml:space="preserve"> </w:t>
      </w:r>
      <w:r w:rsidRPr="001F72A0" w:rsidDel="004E510D">
        <w:rPr>
          <w:rFonts w:ascii="Arial" w:hAnsi="Arial" w:cs="Arial"/>
          <w:sz w:val="22"/>
          <w:szCs w:val="22"/>
        </w:rPr>
        <w:t xml:space="preserve">компанії </w:t>
      </w:r>
      <w:r w:rsidRPr="001F72A0">
        <w:rPr>
          <w:rFonts w:ascii="Arial" w:hAnsi="Arial" w:cs="Arial"/>
          <w:sz w:val="22"/>
          <w:szCs w:val="22"/>
        </w:rPr>
        <w:t xml:space="preserve">та </w:t>
      </w:r>
      <w:r w:rsidRPr="001F72A0" w:rsidDel="004E510D">
        <w:rPr>
          <w:rFonts w:ascii="Arial" w:hAnsi="Arial" w:cs="Arial"/>
          <w:sz w:val="22"/>
          <w:szCs w:val="22"/>
        </w:rPr>
        <w:t>її</w:t>
      </w:r>
      <w:r w:rsidRPr="001F72A0">
        <w:rPr>
          <w:rFonts w:ascii="Arial" w:hAnsi="Arial" w:cs="Arial"/>
          <w:sz w:val="22"/>
          <w:szCs w:val="22"/>
        </w:rPr>
        <w:t xml:space="preserve"> </w:t>
      </w:r>
      <w:proofErr w:type="spellStart"/>
      <w:r w:rsidRPr="001F72A0">
        <w:rPr>
          <w:rFonts w:ascii="Arial" w:hAnsi="Arial" w:cs="Arial"/>
          <w:sz w:val="22"/>
          <w:szCs w:val="22"/>
        </w:rPr>
        <w:t>стейкхолдерів</w:t>
      </w:r>
      <w:proofErr w:type="spellEnd"/>
      <w:r w:rsidRPr="001F72A0">
        <w:rPr>
          <w:rFonts w:ascii="Arial" w:hAnsi="Arial" w:cs="Arial"/>
          <w:sz w:val="22"/>
          <w:szCs w:val="22"/>
        </w:rPr>
        <w:t>;</w:t>
      </w:r>
    </w:p>
    <w:p w14:paraId="40C856D6"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активно сприяти ініціативам торгових асоціацій і бізнес-організацій, спрямованих на зростання, стабільність і справедливість банківської та фінансової системи;</w:t>
      </w:r>
    </w:p>
    <w:p w14:paraId="60B830D9"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забезпечувати співпрацю з наглядовими та судовими органами.</w:t>
      </w:r>
    </w:p>
    <w:p w14:paraId="1536DE42" w14:textId="2E496016" w:rsidR="001F72A0" w:rsidRPr="00900DAC" w:rsidRDefault="001F72A0" w:rsidP="007656C9">
      <w:pPr>
        <w:spacing w:before="120" w:after="120"/>
        <w:jc w:val="both"/>
        <w:rPr>
          <w:rFonts w:ascii="Arial" w:hAnsi="Arial" w:cs="Arial"/>
          <w:b/>
          <w:color w:val="002060"/>
        </w:rPr>
      </w:pPr>
      <w:r w:rsidRPr="00900DAC">
        <w:rPr>
          <w:rFonts w:ascii="Arial" w:hAnsi="Arial" w:cs="Arial"/>
          <w:b/>
          <w:color w:val="002060"/>
        </w:rPr>
        <w:t>Підтрим</w:t>
      </w:r>
      <w:r w:rsidR="00910937">
        <w:rPr>
          <w:rFonts w:ascii="Arial" w:hAnsi="Arial" w:cs="Arial"/>
          <w:b/>
          <w:bCs/>
          <w:color w:val="002060"/>
        </w:rPr>
        <w:t>ка</w:t>
      </w:r>
      <w:r w:rsidRPr="00900DAC">
        <w:rPr>
          <w:rFonts w:ascii="Arial" w:hAnsi="Arial" w:cs="Arial"/>
          <w:b/>
          <w:color w:val="002060"/>
        </w:rPr>
        <w:t xml:space="preserve"> місцев</w:t>
      </w:r>
      <w:r w:rsidR="00E24F16">
        <w:rPr>
          <w:rFonts w:ascii="Arial" w:hAnsi="Arial" w:cs="Arial"/>
          <w:b/>
          <w:color w:val="002060"/>
        </w:rPr>
        <w:t>их</w:t>
      </w:r>
      <w:r w:rsidRPr="002D60E5">
        <w:rPr>
          <w:rFonts w:ascii="Arial" w:hAnsi="Arial" w:cs="Arial"/>
          <w:b/>
          <w:color w:val="002060"/>
        </w:rPr>
        <w:t xml:space="preserve"> економік</w:t>
      </w:r>
      <w:r w:rsidRPr="00900DAC">
        <w:rPr>
          <w:rFonts w:ascii="Arial" w:hAnsi="Arial" w:cs="Arial"/>
          <w:b/>
          <w:color w:val="002060"/>
        </w:rPr>
        <w:t xml:space="preserve"> та міцне коріння як в Італії, так і за кордоном</w:t>
      </w:r>
    </w:p>
    <w:p w14:paraId="74F95341" w14:textId="4FF806F4" w:rsidR="001F72A0" w:rsidRPr="001F72A0" w:rsidRDefault="001F72A0" w:rsidP="00900DAC">
      <w:pPr>
        <w:spacing w:after="120"/>
        <w:jc w:val="both"/>
        <w:rPr>
          <w:rFonts w:ascii="Arial" w:hAnsi="Arial" w:cs="Arial"/>
          <w:sz w:val="22"/>
          <w:szCs w:val="22"/>
        </w:rPr>
      </w:pPr>
      <w:r w:rsidRPr="001F72A0" w:rsidDel="004E510D">
        <w:rPr>
          <w:rFonts w:ascii="Arial" w:hAnsi="Arial" w:cs="Arial"/>
          <w:sz w:val="22"/>
          <w:szCs w:val="22"/>
        </w:rPr>
        <w:t xml:space="preserve">Група </w:t>
      </w:r>
      <w:r w:rsidRPr="001F72A0">
        <w:rPr>
          <w:rFonts w:ascii="Arial" w:hAnsi="Arial" w:cs="Arial"/>
          <w:sz w:val="22"/>
          <w:szCs w:val="22"/>
        </w:rPr>
        <w:t xml:space="preserve">прагне надавати ефективну підтримку </w:t>
      </w:r>
      <w:r w:rsidRPr="00E24F16">
        <w:rPr>
          <w:rFonts w:ascii="Arial" w:hAnsi="Arial" w:cs="Arial"/>
          <w:sz w:val="22"/>
          <w:szCs w:val="22"/>
        </w:rPr>
        <w:t>місцевим регіонам</w:t>
      </w:r>
      <w:r w:rsidRPr="001F72A0">
        <w:rPr>
          <w:rFonts w:ascii="Arial" w:hAnsi="Arial" w:cs="Arial"/>
          <w:sz w:val="22"/>
          <w:szCs w:val="22"/>
        </w:rPr>
        <w:t>, поєднуючи економічні результати з повагою до фундаментальних цінностей місцевих громад, а також намагається використовувати повний потенціал бізнес-сектору, що складається з малих і середніх підприємств. З цією метою вона зобов'язується:</w:t>
      </w:r>
    </w:p>
    <w:p w14:paraId="1BFBD72E" w14:textId="269B73CE"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визнавати фундаментальну цінність відносин з місцевими громадами та реагувати на потреби регіонів, де </w:t>
      </w:r>
      <w:r w:rsidRPr="001F72A0" w:rsidDel="004E510D">
        <w:rPr>
          <w:rFonts w:ascii="Arial" w:hAnsi="Arial" w:cs="Arial"/>
          <w:sz w:val="22"/>
          <w:szCs w:val="22"/>
        </w:rPr>
        <w:t>вона</w:t>
      </w:r>
      <w:r w:rsidRPr="001F72A0">
        <w:rPr>
          <w:rFonts w:ascii="Arial" w:hAnsi="Arial" w:cs="Arial"/>
          <w:sz w:val="22"/>
          <w:szCs w:val="22"/>
        </w:rPr>
        <w:t xml:space="preserve"> здійснює свою діяльність;</w:t>
      </w:r>
    </w:p>
    <w:p w14:paraId="277ACF36" w14:textId="34B66321"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досліджувати процес розвитку локальних і глобальних економічних систем для підтримки підприємств у їхніх стратегічних рішеннях і спрямовувати політики </w:t>
      </w:r>
      <w:r w:rsidRPr="001F72A0" w:rsidDel="004E510D">
        <w:rPr>
          <w:rFonts w:ascii="Arial" w:hAnsi="Arial" w:cs="Arial"/>
          <w:sz w:val="22"/>
          <w:szCs w:val="22"/>
        </w:rPr>
        <w:t>Групи</w:t>
      </w:r>
      <w:r w:rsidRPr="001F72A0">
        <w:rPr>
          <w:rFonts w:ascii="Arial" w:hAnsi="Arial" w:cs="Arial"/>
          <w:sz w:val="22"/>
          <w:szCs w:val="22"/>
        </w:rPr>
        <w:t xml:space="preserve"> на підтримку конкретних потреб економічних суб’єктів, що працюють у певному регіоні чи районі;</w:t>
      </w:r>
    </w:p>
    <w:p w14:paraId="2D6C19BE"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тісно співпрацювати з фізичними особами та громадою аби сприяти найкращому можливому розвитку та підтримувати соціальний та економічний прогрес, особливо в регіонах, які потребують економічного відновлення;</w:t>
      </w:r>
    </w:p>
    <w:p w14:paraId="272460AC"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заохочувати та підтримувати ініціативи та </w:t>
      </w:r>
      <w:proofErr w:type="spellStart"/>
      <w:r w:rsidRPr="001F72A0">
        <w:rPr>
          <w:rFonts w:ascii="Arial" w:hAnsi="Arial" w:cs="Arial"/>
          <w:sz w:val="22"/>
          <w:szCs w:val="22"/>
        </w:rPr>
        <w:t>проекти</w:t>
      </w:r>
      <w:proofErr w:type="spellEnd"/>
      <w:r w:rsidRPr="001F72A0">
        <w:rPr>
          <w:rFonts w:ascii="Arial" w:hAnsi="Arial" w:cs="Arial"/>
          <w:sz w:val="22"/>
          <w:szCs w:val="22"/>
        </w:rPr>
        <w:t xml:space="preserve"> з високою соціальною та екологічною цінністю, також у партнерстві з організаціями, які мають конкретний досвід у цій сфері.</w:t>
      </w:r>
    </w:p>
    <w:p w14:paraId="399D675F" w14:textId="77777777" w:rsidR="001F72A0" w:rsidRPr="001F72A0" w:rsidRDefault="001F72A0" w:rsidP="001F72A0">
      <w:pPr>
        <w:rPr>
          <w:rFonts w:ascii="Arial" w:hAnsi="Arial" w:cs="Arial"/>
          <w:sz w:val="22"/>
          <w:szCs w:val="22"/>
        </w:rPr>
      </w:pPr>
      <w:r w:rsidRPr="001F72A0">
        <w:rPr>
          <w:rFonts w:ascii="Arial" w:hAnsi="Arial" w:cs="Arial"/>
          <w:sz w:val="22"/>
          <w:szCs w:val="22"/>
        </w:rPr>
        <w:br w:type="page"/>
      </w:r>
    </w:p>
    <w:tbl>
      <w:tblPr>
        <w:tblStyle w:val="af6"/>
        <w:tblW w:w="0" w:type="auto"/>
        <w:tblBorders>
          <w:top w:val="single" w:sz="12"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A4267" w:rsidRPr="00E7288B" w14:paraId="323205AB" w14:textId="77777777" w:rsidTr="005F5876">
        <w:trPr>
          <w:trHeight w:val="278"/>
        </w:trPr>
        <w:tc>
          <w:tcPr>
            <w:tcW w:w="9854" w:type="dxa"/>
          </w:tcPr>
          <w:p w14:paraId="4C1DE6F4" w14:textId="77777777" w:rsidR="00DA4267" w:rsidRPr="00DA4267" w:rsidRDefault="00DA4267" w:rsidP="005F5876">
            <w:pPr>
              <w:pStyle w:val="aff0"/>
              <w:rPr>
                <w:lang w:val="uk-UA"/>
              </w:rPr>
            </w:pPr>
            <w:bookmarkStart w:id="19" w:name="_Hlk161155549"/>
          </w:p>
        </w:tc>
      </w:tr>
    </w:tbl>
    <w:p w14:paraId="5E5BBDD1" w14:textId="517E7C78" w:rsidR="0001250D" w:rsidRPr="004A6A46" w:rsidRDefault="0001250D" w:rsidP="00DA4267">
      <w:pPr>
        <w:pStyle w:val="1"/>
        <w:numPr>
          <w:ilvl w:val="0"/>
          <w:numId w:val="0"/>
        </w:numPr>
        <w:spacing w:before="0" w:after="480"/>
        <w:jc w:val="both"/>
        <w:rPr>
          <w:color w:val="002060"/>
        </w:rPr>
      </w:pPr>
      <w:bookmarkStart w:id="20" w:name="_Toc221550249"/>
      <w:bookmarkEnd w:id="19"/>
      <w:r w:rsidRPr="004A6A46">
        <w:rPr>
          <w:color w:val="002060"/>
        </w:rPr>
        <w:t>ВПРОВАДЖЕННЯ ТА УПРАВЛІННЯ</w:t>
      </w:r>
      <w:bookmarkEnd w:id="20"/>
    </w:p>
    <w:p w14:paraId="66938CE3" w14:textId="5405B2CB" w:rsidR="001F72A0" w:rsidRPr="004A6A46" w:rsidRDefault="001F72A0" w:rsidP="00D45D7F">
      <w:pPr>
        <w:pStyle w:val="1"/>
        <w:numPr>
          <w:ilvl w:val="0"/>
          <w:numId w:val="0"/>
        </w:numPr>
        <w:spacing w:before="120" w:after="120"/>
        <w:ind w:left="431" w:hanging="431"/>
        <w:rPr>
          <w:color w:val="002060"/>
          <w:sz w:val="28"/>
          <w:szCs w:val="28"/>
        </w:rPr>
      </w:pPr>
      <w:bookmarkStart w:id="21" w:name="_Toc221550250"/>
      <w:r w:rsidRPr="004A6A46">
        <w:rPr>
          <w:color w:val="002060"/>
          <w:sz w:val="28"/>
          <w:szCs w:val="28"/>
        </w:rPr>
        <w:t xml:space="preserve">Прийняття, управління та внутрішнє поширення Кодексу </w:t>
      </w:r>
      <w:r w:rsidR="001469A5" w:rsidRPr="004A6A46">
        <w:rPr>
          <w:color w:val="002060"/>
          <w:sz w:val="28"/>
          <w:szCs w:val="28"/>
        </w:rPr>
        <w:t>е</w:t>
      </w:r>
      <w:r w:rsidRPr="004A6A46">
        <w:rPr>
          <w:color w:val="002060"/>
          <w:sz w:val="28"/>
          <w:szCs w:val="28"/>
        </w:rPr>
        <w:t>тики</w:t>
      </w:r>
      <w:bookmarkEnd w:id="21"/>
    </w:p>
    <w:p w14:paraId="4590D773" w14:textId="77777777" w:rsidR="001F72A0" w:rsidRPr="004A6A46" w:rsidRDefault="001F72A0" w:rsidP="00900DAC">
      <w:pPr>
        <w:jc w:val="both"/>
        <w:rPr>
          <w:rFonts w:ascii="Arial" w:hAnsi="Arial" w:cs="Arial"/>
          <w:sz w:val="22"/>
          <w:szCs w:val="22"/>
        </w:rPr>
      </w:pPr>
      <w:r w:rsidRPr="004A6A46">
        <w:rPr>
          <w:rFonts w:ascii="Arial" w:hAnsi="Arial" w:cs="Arial"/>
          <w:sz w:val="22"/>
          <w:szCs w:val="22"/>
        </w:rPr>
        <w:t>Механізми прийняття та управління цього Кодексу спрямовані на інтеграцію етичних принципів і цінностей у корпоративні стратегії, політику та процедури шляхом якнайширшого поширення та розповсюдження змісту Кодексу, а також моніторингу відповідних знань і обізнаності.</w:t>
      </w:r>
    </w:p>
    <w:p w14:paraId="60A641B3" w14:textId="2B0EDE9F" w:rsidR="001F72A0" w:rsidRPr="004A6A46" w:rsidRDefault="001F72A0" w:rsidP="007656C9">
      <w:pPr>
        <w:spacing w:before="120" w:after="120"/>
        <w:jc w:val="both"/>
        <w:rPr>
          <w:rFonts w:ascii="Arial" w:hAnsi="Arial" w:cs="Arial"/>
          <w:b/>
          <w:bCs/>
          <w:color w:val="002060"/>
        </w:rPr>
      </w:pPr>
      <w:r w:rsidRPr="004A6A46">
        <w:rPr>
          <w:rFonts w:ascii="Arial" w:hAnsi="Arial" w:cs="Arial"/>
          <w:b/>
          <w:color w:val="002060"/>
        </w:rPr>
        <w:t xml:space="preserve">Прийняття та оновлення </w:t>
      </w:r>
      <w:r w:rsidR="001469A5" w:rsidRPr="004A6A46">
        <w:rPr>
          <w:rFonts w:ascii="Arial" w:hAnsi="Arial" w:cs="Arial"/>
          <w:b/>
          <w:bCs/>
          <w:color w:val="002060"/>
        </w:rPr>
        <w:t>К</w:t>
      </w:r>
      <w:r w:rsidRPr="004A6A46">
        <w:rPr>
          <w:rFonts w:ascii="Arial" w:hAnsi="Arial" w:cs="Arial"/>
          <w:b/>
          <w:color w:val="002060"/>
        </w:rPr>
        <w:t xml:space="preserve">одексу </w:t>
      </w:r>
      <w:r w:rsidR="002D60E5" w:rsidRPr="004A6A46">
        <w:rPr>
          <w:rFonts w:ascii="Arial" w:hAnsi="Arial" w:cs="Arial"/>
          <w:b/>
          <w:bCs/>
          <w:color w:val="002060"/>
        </w:rPr>
        <w:t>Е</w:t>
      </w:r>
      <w:r w:rsidR="001469A5" w:rsidRPr="004A6A46">
        <w:rPr>
          <w:rFonts w:ascii="Arial" w:hAnsi="Arial" w:cs="Arial"/>
          <w:b/>
          <w:bCs/>
          <w:color w:val="002060"/>
        </w:rPr>
        <w:t>тики</w:t>
      </w:r>
    </w:p>
    <w:p w14:paraId="65335195" w14:textId="747F55EC" w:rsidR="001F72A0" w:rsidRPr="004A6A46" w:rsidRDefault="001F72A0" w:rsidP="00900DAC">
      <w:pPr>
        <w:spacing w:after="120"/>
        <w:jc w:val="both"/>
        <w:rPr>
          <w:rFonts w:ascii="Arial" w:hAnsi="Arial" w:cs="Arial"/>
          <w:sz w:val="22"/>
          <w:szCs w:val="22"/>
        </w:rPr>
      </w:pPr>
      <w:r w:rsidRPr="004A6A46">
        <w:rPr>
          <w:rFonts w:ascii="Arial" w:hAnsi="Arial" w:cs="Arial"/>
          <w:sz w:val="22"/>
          <w:szCs w:val="22"/>
        </w:rPr>
        <w:t xml:space="preserve">Кодекс </w:t>
      </w:r>
      <w:r w:rsidR="004B433C" w:rsidRPr="004A6A46">
        <w:rPr>
          <w:rFonts w:ascii="Arial" w:hAnsi="Arial" w:cs="Arial"/>
          <w:sz w:val="22"/>
          <w:szCs w:val="22"/>
        </w:rPr>
        <w:t xml:space="preserve">Групи Інтеза Санпаоло </w:t>
      </w:r>
      <w:r w:rsidRPr="004A6A46">
        <w:rPr>
          <w:rFonts w:ascii="Arial" w:hAnsi="Arial" w:cs="Arial"/>
          <w:sz w:val="22"/>
          <w:szCs w:val="22"/>
        </w:rPr>
        <w:t>і будь-які оновлення до нього затверджуються і доводяться до відома компетентних органів дочірніх підприємств Групи Інтеза Санпаоло</w:t>
      </w:r>
      <w:r w:rsidR="00E24F16" w:rsidRPr="004A6A46">
        <w:rPr>
          <w:rFonts w:ascii="Arial" w:hAnsi="Arial" w:cs="Arial"/>
          <w:sz w:val="22"/>
          <w:szCs w:val="22"/>
        </w:rPr>
        <w:t>,</w:t>
      </w:r>
      <w:r w:rsidRPr="004A6A46">
        <w:rPr>
          <w:rFonts w:ascii="Arial" w:hAnsi="Arial" w:cs="Arial"/>
          <w:sz w:val="22"/>
          <w:szCs w:val="22"/>
        </w:rPr>
        <w:t xml:space="preserve"> які мають провести заходи з управління та координації для їх прийняття.</w:t>
      </w:r>
    </w:p>
    <w:p w14:paraId="5C9A88D8" w14:textId="2A1B00AA" w:rsidR="00E24F16" w:rsidRPr="004A6A46" w:rsidRDefault="001F72A0" w:rsidP="004B433C">
      <w:pPr>
        <w:spacing w:after="120"/>
        <w:jc w:val="both"/>
        <w:rPr>
          <w:rFonts w:ascii="Arial" w:hAnsi="Arial" w:cs="Arial"/>
          <w:sz w:val="22"/>
          <w:szCs w:val="22"/>
        </w:rPr>
      </w:pPr>
      <w:r w:rsidRPr="004A6A46">
        <w:rPr>
          <w:rFonts w:ascii="Arial" w:hAnsi="Arial" w:cs="Arial"/>
          <w:sz w:val="22"/>
          <w:szCs w:val="22"/>
        </w:rPr>
        <w:t xml:space="preserve">Сфера управління </w:t>
      </w:r>
      <w:r w:rsidR="004757EE" w:rsidRPr="004A6A46">
        <w:rPr>
          <w:rFonts w:ascii="Arial" w:hAnsi="Arial" w:cs="Arial"/>
          <w:sz w:val="22"/>
          <w:szCs w:val="22"/>
        </w:rPr>
        <w:t>Директора зі сталого розвитку</w:t>
      </w:r>
      <w:r w:rsidRPr="004A6A46">
        <w:rPr>
          <w:rFonts w:ascii="Arial" w:hAnsi="Arial" w:cs="Arial"/>
          <w:sz w:val="22"/>
          <w:szCs w:val="22"/>
        </w:rPr>
        <w:t xml:space="preserve">, відповідно до корпоративних стратегій і цілей і за підтримки </w:t>
      </w:r>
      <w:r w:rsidR="004B433C" w:rsidRPr="004A6A46">
        <w:rPr>
          <w:rFonts w:ascii="Arial" w:hAnsi="Arial" w:cs="Arial"/>
          <w:sz w:val="22"/>
          <w:szCs w:val="22"/>
        </w:rPr>
        <w:t>підрозділу ESG</w:t>
      </w:r>
      <w:r w:rsidR="004757EE" w:rsidRPr="004A6A46">
        <w:t xml:space="preserve"> </w:t>
      </w:r>
      <w:r w:rsidR="004757EE" w:rsidRPr="004A6A46">
        <w:rPr>
          <w:rFonts w:ascii="Arial" w:hAnsi="Arial" w:cs="Arial"/>
          <w:sz w:val="22"/>
          <w:szCs w:val="22"/>
        </w:rPr>
        <w:t>Принципів, Культур</w:t>
      </w:r>
      <w:r w:rsidR="00862B6E" w:rsidRPr="004A6A46">
        <w:rPr>
          <w:rFonts w:ascii="Arial" w:hAnsi="Arial" w:cs="Arial"/>
          <w:sz w:val="22"/>
          <w:szCs w:val="22"/>
        </w:rPr>
        <w:t>и</w:t>
      </w:r>
      <w:r w:rsidR="004757EE" w:rsidRPr="004A6A46">
        <w:rPr>
          <w:rFonts w:ascii="Arial" w:hAnsi="Arial" w:cs="Arial"/>
          <w:sz w:val="22"/>
          <w:szCs w:val="22"/>
        </w:rPr>
        <w:t xml:space="preserve"> та Розкриття інформації про управління ESG</w:t>
      </w:r>
      <w:r w:rsidR="004B433C" w:rsidRPr="004A6A46">
        <w:rPr>
          <w:rFonts w:ascii="Arial" w:hAnsi="Arial" w:cs="Arial"/>
          <w:sz w:val="22"/>
          <w:szCs w:val="22"/>
        </w:rPr>
        <w:t xml:space="preserve"> Групи відповідає за пропозицію відповідних правок і необхідних оновлень до Кодексу, щоб забезпечити його послідовність та актуальність.</w:t>
      </w:r>
    </w:p>
    <w:p w14:paraId="10E39E8E" w14:textId="77777777" w:rsidR="00BA745B" w:rsidRPr="004A6A46" w:rsidRDefault="002C1280" w:rsidP="00BA745B">
      <w:pPr>
        <w:spacing w:before="120" w:after="120"/>
        <w:jc w:val="both"/>
        <w:rPr>
          <w:rFonts w:ascii="Arial" w:hAnsi="Arial" w:cs="Arial"/>
          <w:sz w:val="22"/>
          <w:szCs w:val="22"/>
        </w:rPr>
      </w:pPr>
      <w:r w:rsidRPr="004A6A46">
        <w:rPr>
          <w:rFonts w:ascii="Arial" w:hAnsi="Arial" w:cs="Arial"/>
          <w:sz w:val="22"/>
          <w:szCs w:val="22"/>
        </w:rPr>
        <w:t xml:space="preserve">Цей Кодекс також затверджується Наглядовою </w:t>
      </w:r>
      <w:r w:rsidR="004B433C" w:rsidRPr="004A6A46">
        <w:rPr>
          <w:rFonts w:ascii="Arial" w:hAnsi="Arial" w:cs="Arial"/>
          <w:sz w:val="22"/>
          <w:szCs w:val="22"/>
        </w:rPr>
        <w:t>Р</w:t>
      </w:r>
      <w:r w:rsidRPr="004A6A46">
        <w:rPr>
          <w:rFonts w:ascii="Arial" w:hAnsi="Arial" w:cs="Arial"/>
          <w:sz w:val="22"/>
          <w:szCs w:val="22"/>
        </w:rPr>
        <w:t>адою Банку за підтримки Комітету з управління ризиками на основі національного та міжнародного законодавства, а також рекомендацій і політик Групи Інтеза Санпаоло, і повин</w:t>
      </w:r>
      <w:r w:rsidR="004B433C" w:rsidRPr="004A6A46">
        <w:rPr>
          <w:rFonts w:ascii="Arial" w:hAnsi="Arial" w:cs="Arial"/>
          <w:sz w:val="22"/>
          <w:szCs w:val="22"/>
        </w:rPr>
        <w:t>е</w:t>
      </w:r>
      <w:r w:rsidRPr="004A6A46">
        <w:rPr>
          <w:rFonts w:ascii="Arial" w:hAnsi="Arial" w:cs="Arial"/>
          <w:sz w:val="22"/>
          <w:szCs w:val="22"/>
        </w:rPr>
        <w:t>н дов</w:t>
      </w:r>
      <w:r w:rsidR="004B433C" w:rsidRPr="004A6A46">
        <w:rPr>
          <w:rFonts w:ascii="Arial" w:hAnsi="Arial" w:cs="Arial"/>
          <w:sz w:val="22"/>
          <w:szCs w:val="22"/>
        </w:rPr>
        <w:t>одитися</w:t>
      </w:r>
      <w:r w:rsidRPr="004A6A46">
        <w:rPr>
          <w:rFonts w:ascii="Arial" w:hAnsi="Arial" w:cs="Arial"/>
          <w:sz w:val="22"/>
          <w:szCs w:val="22"/>
        </w:rPr>
        <w:t xml:space="preserve"> до відома всіх підрозділів і працівників Банку. </w:t>
      </w:r>
      <w:r w:rsidR="004B433C" w:rsidRPr="004A6A46">
        <w:rPr>
          <w:rFonts w:ascii="Arial" w:hAnsi="Arial" w:cs="Arial"/>
          <w:sz w:val="22"/>
          <w:szCs w:val="22"/>
        </w:rPr>
        <w:t xml:space="preserve">Департамент комплаєнсу та протидії легалізації доходів, отриманих злочинним шляхом </w:t>
      </w:r>
      <w:r w:rsidRPr="004A6A46">
        <w:rPr>
          <w:rFonts w:ascii="Arial" w:hAnsi="Arial" w:cs="Arial"/>
          <w:sz w:val="22"/>
          <w:szCs w:val="22"/>
        </w:rPr>
        <w:t>відповідає за пропозицію відповідних правок і необхідних оновлень до Кодексу, щоб забезпечити його послідовність та актуальність.</w:t>
      </w:r>
    </w:p>
    <w:p w14:paraId="79990CEA" w14:textId="4C2DB773" w:rsidR="001F72A0" w:rsidRPr="004A6A46" w:rsidRDefault="001F72A0" w:rsidP="007656C9">
      <w:pPr>
        <w:spacing w:before="120" w:after="120"/>
        <w:rPr>
          <w:rFonts w:ascii="Arial" w:hAnsi="Arial" w:cs="Arial"/>
          <w:b/>
          <w:bCs/>
          <w:color w:val="002060"/>
        </w:rPr>
      </w:pPr>
      <w:r w:rsidRPr="004A6A46">
        <w:rPr>
          <w:rFonts w:ascii="Arial" w:hAnsi="Arial" w:cs="Arial"/>
          <w:b/>
          <w:color w:val="002060"/>
        </w:rPr>
        <w:t xml:space="preserve">Управління </w:t>
      </w:r>
      <w:r w:rsidR="001469A5" w:rsidRPr="004A6A46">
        <w:rPr>
          <w:rFonts w:ascii="Arial" w:hAnsi="Arial" w:cs="Arial"/>
          <w:b/>
          <w:bCs/>
          <w:color w:val="002060"/>
        </w:rPr>
        <w:t>К</w:t>
      </w:r>
      <w:r w:rsidRPr="004A6A46">
        <w:rPr>
          <w:rFonts w:ascii="Arial" w:hAnsi="Arial" w:cs="Arial"/>
          <w:b/>
          <w:color w:val="002060"/>
        </w:rPr>
        <w:t xml:space="preserve">одексом </w:t>
      </w:r>
      <w:r w:rsidR="001469A5" w:rsidRPr="004A6A46">
        <w:rPr>
          <w:rFonts w:ascii="Arial" w:hAnsi="Arial" w:cs="Arial"/>
          <w:b/>
          <w:bCs/>
          <w:color w:val="002060"/>
        </w:rPr>
        <w:t>етики</w:t>
      </w:r>
    </w:p>
    <w:p w14:paraId="7F9161D1" w14:textId="77777777" w:rsidR="001F72A0" w:rsidRPr="004A6A46" w:rsidRDefault="001F72A0" w:rsidP="00BA745B">
      <w:pPr>
        <w:spacing w:after="120"/>
        <w:rPr>
          <w:rFonts w:ascii="Arial" w:hAnsi="Arial" w:cs="Arial"/>
          <w:sz w:val="22"/>
          <w:szCs w:val="22"/>
        </w:rPr>
      </w:pPr>
      <w:r w:rsidRPr="004A6A46">
        <w:rPr>
          <w:rFonts w:ascii="Arial" w:hAnsi="Arial" w:cs="Arial"/>
          <w:sz w:val="22"/>
          <w:szCs w:val="22"/>
        </w:rPr>
        <w:t>Управління цим Кодексом базується на:</w:t>
      </w:r>
    </w:p>
    <w:p w14:paraId="07629606" w14:textId="20F9F844" w:rsidR="001F72A0" w:rsidRPr="001F72A0" w:rsidRDefault="001F72A0" w:rsidP="00031ADA">
      <w:pPr>
        <w:numPr>
          <w:ilvl w:val="0"/>
          <w:numId w:val="53"/>
        </w:numPr>
        <w:jc w:val="both"/>
        <w:rPr>
          <w:rFonts w:ascii="Arial" w:hAnsi="Arial" w:cs="Arial"/>
          <w:sz w:val="22"/>
          <w:szCs w:val="22"/>
        </w:rPr>
      </w:pPr>
      <w:r w:rsidRPr="004A6A46">
        <w:rPr>
          <w:rFonts w:ascii="Arial" w:hAnsi="Arial" w:cs="Arial"/>
          <w:sz w:val="22"/>
          <w:szCs w:val="22"/>
        </w:rPr>
        <w:t>самовідповідальності</w:t>
      </w:r>
      <w:r w:rsidRPr="001F72A0">
        <w:rPr>
          <w:rFonts w:ascii="Arial" w:hAnsi="Arial" w:cs="Arial"/>
          <w:sz w:val="22"/>
          <w:szCs w:val="22"/>
        </w:rPr>
        <w:t xml:space="preserve"> структур, які, здійснюючи свою діяльність, покликані захищати репутацію Групи шляхом соціально відповідальної поведінки, на основі принципів і цінностей цього Кодексу;</w:t>
      </w:r>
    </w:p>
    <w:p w14:paraId="6C222AD6" w14:textId="267DE74A"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 xml:space="preserve">річному </w:t>
      </w:r>
      <w:r w:rsidR="004757EE">
        <w:rPr>
          <w:rFonts w:ascii="Arial" w:hAnsi="Arial" w:cs="Arial"/>
          <w:sz w:val="22"/>
          <w:szCs w:val="22"/>
        </w:rPr>
        <w:t>З</w:t>
      </w:r>
      <w:r w:rsidRPr="001F72A0">
        <w:rPr>
          <w:rFonts w:ascii="Arial" w:hAnsi="Arial" w:cs="Arial"/>
          <w:sz w:val="22"/>
          <w:szCs w:val="22"/>
        </w:rPr>
        <w:t xml:space="preserve">віті про сталий розвиток; </w:t>
      </w:r>
    </w:p>
    <w:p w14:paraId="75D23898"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управлінні повідомленнями про ймовірне недотримання цього Кодексу;</w:t>
      </w:r>
    </w:p>
    <w:p w14:paraId="1CD20BF1" w14:textId="7777777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ініціативах щодо поширення знань про цінності, принципи та зобов’язання, викладені в цьому документі, і, в більш загальному плані, про культуру сталого розвитку;</w:t>
      </w:r>
    </w:p>
    <w:p w14:paraId="4120E59B" w14:textId="67D962A7" w:rsidR="001F72A0" w:rsidRPr="001F72A0" w:rsidRDefault="001F72A0" w:rsidP="00031ADA">
      <w:pPr>
        <w:numPr>
          <w:ilvl w:val="0"/>
          <w:numId w:val="53"/>
        </w:numPr>
        <w:jc w:val="both"/>
        <w:rPr>
          <w:rFonts w:ascii="Arial" w:hAnsi="Arial" w:cs="Arial"/>
          <w:sz w:val="22"/>
          <w:szCs w:val="22"/>
        </w:rPr>
      </w:pPr>
      <w:r w:rsidRPr="001F72A0">
        <w:rPr>
          <w:rFonts w:ascii="Arial" w:hAnsi="Arial" w:cs="Arial"/>
          <w:sz w:val="22"/>
          <w:szCs w:val="22"/>
        </w:rPr>
        <w:t>моніторингу за дотриманням принципів і цінностей Кодексу</w:t>
      </w:r>
      <w:r w:rsidR="007C3551" w:rsidRPr="00CE4DF7">
        <w:rPr>
          <w:rFonts w:ascii="Arial" w:hAnsi="Arial" w:cs="Arial"/>
          <w:sz w:val="22"/>
          <w:szCs w:val="22"/>
        </w:rPr>
        <w:t>;</w:t>
      </w:r>
      <w:r w:rsidRPr="001F72A0">
        <w:rPr>
          <w:rFonts w:ascii="Arial" w:hAnsi="Arial" w:cs="Arial"/>
          <w:sz w:val="22"/>
          <w:szCs w:val="22"/>
        </w:rPr>
        <w:t xml:space="preserve"> з боку </w:t>
      </w:r>
      <w:r w:rsidR="00862B6E">
        <w:rPr>
          <w:rFonts w:ascii="Arial" w:hAnsi="Arial" w:cs="Arial"/>
          <w:sz w:val="22"/>
          <w:szCs w:val="22"/>
        </w:rPr>
        <w:t>підрозділу</w:t>
      </w:r>
      <w:r w:rsidR="00862B6E" w:rsidRPr="001F72A0">
        <w:rPr>
          <w:rFonts w:ascii="Arial" w:hAnsi="Arial" w:cs="Arial"/>
          <w:sz w:val="22"/>
          <w:szCs w:val="22"/>
        </w:rPr>
        <w:t xml:space="preserve"> </w:t>
      </w:r>
      <w:r w:rsidRPr="001F72A0">
        <w:rPr>
          <w:rFonts w:ascii="Arial" w:hAnsi="Arial" w:cs="Arial"/>
          <w:sz w:val="22"/>
          <w:szCs w:val="22"/>
        </w:rPr>
        <w:t>ESG</w:t>
      </w:r>
      <w:r w:rsidR="00033E77" w:rsidRPr="00CE4DF7">
        <w:t xml:space="preserve"> </w:t>
      </w:r>
      <w:r w:rsidR="00033E77" w:rsidRPr="00033E77">
        <w:rPr>
          <w:rFonts w:ascii="Arial" w:hAnsi="Arial" w:cs="Arial"/>
          <w:sz w:val="22"/>
          <w:szCs w:val="22"/>
        </w:rPr>
        <w:t>Принципів, Культур</w:t>
      </w:r>
      <w:r w:rsidR="00862B6E">
        <w:rPr>
          <w:rFonts w:ascii="Arial" w:hAnsi="Arial" w:cs="Arial"/>
          <w:sz w:val="22"/>
          <w:szCs w:val="22"/>
        </w:rPr>
        <w:t>и</w:t>
      </w:r>
      <w:r w:rsidR="00033E77" w:rsidRPr="00033E77">
        <w:rPr>
          <w:rFonts w:ascii="Arial" w:hAnsi="Arial" w:cs="Arial"/>
          <w:sz w:val="22"/>
          <w:szCs w:val="22"/>
        </w:rPr>
        <w:t xml:space="preserve"> та Розкриття інформації про управління ESG</w:t>
      </w:r>
      <w:r w:rsidR="00033E77">
        <w:rPr>
          <w:rFonts w:ascii="Arial" w:hAnsi="Arial" w:cs="Arial"/>
          <w:sz w:val="22"/>
          <w:szCs w:val="22"/>
        </w:rPr>
        <w:t xml:space="preserve"> Групи</w:t>
      </w:r>
      <w:r w:rsidRPr="001F72A0">
        <w:rPr>
          <w:rFonts w:ascii="Arial" w:hAnsi="Arial" w:cs="Arial"/>
          <w:sz w:val="22"/>
          <w:szCs w:val="22"/>
        </w:rPr>
        <w:t xml:space="preserve"> та структур Головного аудитора – останнього через щорічну програму аудиту на основі ризиків;</w:t>
      </w:r>
    </w:p>
    <w:p w14:paraId="261548F9" w14:textId="77777777" w:rsidR="001F72A0" w:rsidRPr="001F72A0" w:rsidRDefault="001F72A0" w:rsidP="00BA745B">
      <w:pPr>
        <w:numPr>
          <w:ilvl w:val="0"/>
          <w:numId w:val="53"/>
        </w:numPr>
        <w:spacing w:after="120"/>
        <w:jc w:val="both"/>
        <w:rPr>
          <w:rFonts w:ascii="Arial" w:hAnsi="Arial" w:cs="Arial"/>
          <w:sz w:val="22"/>
          <w:szCs w:val="22"/>
        </w:rPr>
      </w:pPr>
      <w:r w:rsidRPr="001F72A0">
        <w:rPr>
          <w:rFonts w:ascii="Arial" w:hAnsi="Arial" w:cs="Arial"/>
          <w:sz w:val="22"/>
          <w:szCs w:val="22"/>
        </w:rPr>
        <w:t>аналізі застосування принципів Кодексу незалежною третьою стороною, де це необхідно.</w:t>
      </w:r>
    </w:p>
    <w:p w14:paraId="199D2DE2" w14:textId="11A9E7D3" w:rsidR="001F72A0" w:rsidRPr="001F72A0" w:rsidRDefault="001F72A0" w:rsidP="00BA745B">
      <w:pPr>
        <w:spacing w:after="120"/>
        <w:jc w:val="both"/>
        <w:rPr>
          <w:rFonts w:ascii="Arial" w:hAnsi="Arial" w:cs="Arial"/>
          <w:sz w:val="22"/>
          <w:szCs w:val="22"/>
        </w:rPr>
      </w:pPr>
      <w:r w:rsidRPr="001F72A0">
        <w:rPr>
          <w:rFonts w:ascii="Arial" w:hAnsi="Arial" w:cs="Arial"/>
          <w:sz w:val="22"/>
          <w:szCs w:val="22"/>
        </w:rPr>
        <w:t xml:space="preserve">Комітет з контролю за управлінням </w:t>
      </w:r>
      <w:r w:rsidR="004B433C">
        <w:rPr>
          <w:rFonts w:ascii="Arial" w:hAnsi="Arial" w:cs="Arial"/>
          <w:sz w:val="22"/>
          <w:szCs w:val="22"/>
        </w:rPr>
        <w:t xml:space="preserve">Групи </w:t>
      </w:r>
      <w:r w:rsidRPr="001F72A0">
        <w:rPr>
          <w:rFonts w:ascii="Arial" w:hAnsi="Arial" w:cs="Arial"/>
          <w:sz w:val="22"/>
          <w:szCs w:val="22"/>
        </w:rPr>
        <w:t>разом з Наглядовим органом відповідно до Законодавчого декрету 231/2001 щодо аспектів, які належать до його відповідальності, та за підтримки відповідних підрозділів контролює дотримання принципів і цінностей, що викладені в Кодексі</w:t>
      </w:r>
      <w:r w:rsidR="004B433C">
        <w:rPr>
          <w:rFonts w:ascii="Arial" w:hAnsi="Arial" w:cs="Arial"/>
          <w:sz w:val="22"/>
          <w:szCs w:val="22"/>
        </w:rPr>
        <w:t xml:space="preserve"> </w:t>
      </w:r>
      <w:proofErr w:type="spellStart"/>
      <w:r w:rsidR="004B433C">
        <w:rPr>
          <w:rFonts w:ascii="Arial" w:hAnsi="Arial" w:cs="Arial"/>
          <w:sz w:val="22"/>
          <w:szCs w:val="22"/>
        </w:rPr>
        <w:t>Інтези</w:t>
      </w:r>
      <w:proofErr w:type="spellEnd"/>
      <w:r w:rsidR="004B433C">
        <w:rPr>
          <w:rFonts w:ascii="Arial" w:hAnsi="Arial" w:cs="Arial"/>
          <w:sz w:val="22"/>
          <w:szCs w:val="22"/>
        </w:rPr>
        <w:t xml:space="preserve"> </w:t>
      </w:r>
      <w:proofErr w:type="spellStart"/>
      <w:r w:rsidR="004B433C">
        <w:rPr>
          <w:rFonts w:ascii="Arial" w:hAnsi="Arial" w:cs="Arial"/>
          <w:sz w:val="22"/>
          <w:szCs w:val="22"/>
        </w:rPr>
        <w:t>Санпаоло</w:t>
      </w:r>
      <w:proofErr w:type="spellEnd"/>
      <w:r w:rsidRPr="001F72A0">
        <w:rPr>
          <w:rFonts w:ascii="Arial" w:hAnsi="Arial" w:cs="Arial"/>
          <w:sz w:val="22"/>
          <w:szCs w:val="22"/>
        </w:rPr>
        <w:t>.</w:t>
      </w:r>
    </w:p>
    <w:p w14:paraId="21233FB0" w14:textId="53FF9A94" w:rsidR="001F72A0" w:rsidRPr="001F72A0" w:rsidRDefault="00D42E64" w:rsidP="00BA745B">
      <w:pPr>
        <w:spacing w:after="120"/>
        <w:jc w:val="both"/>
        <w:rPr>
          <w:rFonts w:ascii="Arial" w:hAnsi="Arial" w:cs="Arial"/>
          <w:sz w:val="22"/>
          <w:szCs w:val="22"/>
        </w:rPr>
      </w:pPr>
      <w:r>
        <w:rPr>
          <w:rFonts w:ascii="Arial" w:hAnsi="Arial" w:cs="Arial"/>
          <w:sz w:val="22"/>
          <w:szCs w:val="22"/>
        </w:rPr>
        <w:t xml:space="preserve">Підрозділ </w:t>
      </w:r>
      <w:r w:rsidR="001F72A0" w:rsidRPr="001F72A0">
        <w:rPr>
          <w:rFonts w:ascii="Arial" w:hAnsi="Arial" w:cs="Arial"/>
          <w:sz w:val="22"/>
          <w:szCs w:val="22"/>
        </w:rPr>
        <w:t xml:space="preserve">ESG </w:t>
      </w:r>
      <w:r w:rsidR="00033E77" w:rsidRPr="00033E77">
        <w:rPr>
          <w:rFonts w:ascii="Arial" w:hAnsi="Arial" w:cs="Arial"/>
          <w:sz w:val="22"/>
          <w:szCs w:val="22"/>
        </w:rPr>
        <w:t>Принципів, Культур</w:t>
      </w:r>
      <w:r w:rsidR="00B86FD4">
        <w:rPr>
          <w:rFonts w:ascii="Arial" w:hAnsi="Arial" w:cs="Arial"/>
          <w:sz w:val="22"/>
          <w:szCs w:val="22"/>
        </w:rPr>
        <w:t>и</w:t>
      </w:r>
      <w:r w:rsidR="00033E77" w:rsidRPr="00033E77">
        <w:rPr>
          <w:rFonts w:ascii="Arial" w:hAnsi="Arial" w:cs="Arial"/>
          <w:sz w:val="22"/>
          <w:szCs w:val="22"/>
        </w:rPr>
        <w:t xml:space="preserve"> та Розкриття інформації про управління ESG</w:t>
      </w:r>
      <w:r>
        <w:rPr>
          <w:rFonts w:ascii="Arial" w:hAnsi="Arial" w:cs="Arial"/>
          <w:sz w:val="22"/>
          <w:szCs w:val="22"/>
        </w:rPr>
        <w:t xml:space="preserve"> Групи</w:t>
      </w:r>
      <w:r w:rsidR="001F72A0" w:rsidRPr="001F72A0">
        <w:rPr>
          <w:rFonts w:ascii="Arial" w:hAnsi="Arial" w:cs="Arial"/>
          <w:sz w:val="22"/>
          <w:szCs w:val="22"/>
        </w:rPr>
        <w:t xml:space="preserve"> подає звіт щодо Етичного кодексу та принципів соціальної та екологічної відповідальності Комітету з контролю за управлінням та Наглядовому органу відповідно до Законодавчого декрету 231/2001, Комітету з питань ризиків та сталого розвитку та Раді директорів за участю </w:t>
      </w:r>
      <w:r>
        <w:rPr>
          <w:rFonts w:ascii="Arial" w:hAnsi="Arial" w:cs="Arial"/>
          <w:sz w:val="22"/>
          <w:szCs w:val="22"/>
        </w:rPr>
        <w:t>підрозділів</w:t>
      </w:r>
      <w:r w:rsidRPr="001F72A0">
        <w:rPr>
          <w:rFonts w:ascii="Arial" w:hAnsi="Arial" w:cs="Arial"/>
          <w:sz w:val="22"/>
          <w:szCs w:val="22"/>
        </w:rPr>
        <w:t xml:space="preserve"> </w:t>
      </w:r>
      <w:r>
        <w:rPr>
          <w:rFonts w:ascii="Arial" w:hAnsi="Arial" w:cs="Arial"/>
          <w:sz w:val="22"/>
          <w:szCs w:val="22"/>
        </w:rPr>
        <w:t>г</w:t>
      </w:r>
      <w:r w:rsidR="001F72A0" w:rsidRPr="001F72A0">
        <w:rPr>
          <w:rFonts w:ascii="Arial" w:hAnsi="Arial" w:cs="Arial"/>
          <w:sz w:val="22"/>
          <w:szCs w:val="22"/>
        </w:rPr>
        <w:t>оловного аудитора.</w:t>
      </w:r>
    </w:p>
    <w:p w14:paraId="5008356A" w14:textId="6E107DA4" w:rsidR="001F72A0" w:rsidRPr="00900DAC" w:rsidRDefault="001F72A0" w:rsidP="0001250D">
      <w:pPr>
        <w:spacing w:before="120" w:after="120"/>
        <w:rPr>
          <w:rFonts w:ascii="Arial" w:hAnsi="Arial" w:cs="Arial"/>
          <w:b/>
          <w:bCs/>
          <w:color w:val="002060"/>
        </w:rPr>
      </w:pPr>
      <w:r w:rsidRPr="00900DAC">
        <w:rPr>
          <w:rFonts w:ascii="Arial" w:hAnsi="Arial" w:cs="Arial"/>
          <w:b/>
          <w:color w:val="002060"/>
        </w:rPr>
        <w:t xml:space="preserve">Просування та розповсюдження </w:t>
      </w:r>
      <w:r w:rsidR="00910937">
        <w:rPr>
          <w:rFonts w:ascii="Arial" w:hAnsi="Arial" w:cs="Arial"/>
          <w:b/>
          <w:bCs/>
          <w:color w:val="002060"/>
        </w:rPr>
        <w:t>К</w:t>
      </w:r>
      <w:r w:rsidRPr="00900DAC">
        <w:rPr>
          <w:rFonts w:ascii="Arial" w:hAnsi="Arial" w:cs="Arial"/>
          <w:b/>
          <w:color w:val="002060"/>
        </w:rPr>
        <w:t>одексу</w:t>
      </w:r>
      <w:r w:rsidR="00910937">
        <w:rPr>
          <w:rFonts w:ascii="Arial" w:hAnsi="Arial" w:cs="Arial"/>
          <w:b/>
          <w:bCs/>
          <w:color w:val="002060"/>
        </w:rPr>
        <w:t xml:space="preserve"> етики</w:t>
      </w:r>
    </w:p>
    <w:p w14:paraId="65F5F0D5" w14:textId="6DD7B93C" w:rsidR="001F72A0" w:rsidRPr="001F72A0" w:rsidRDefault="001F72A0" w:rsidP="00900DAC">
      <w:pPr>
        <w:spacing w:after="120"/>
        <w:jc w:val="both"/>
        <w:rPr>
          <w:rFonts w:ascii="Arial" w:hAnsi="Arial" w:cs="Arial"/>
          <w:sz w:val="22"/>
          <w:szCs w:val="22"/>
        </w:rPr>
      </w:pPr>
      <w:r w:rsidRPr="001F72A0" w:rsidDel="0068212D">
        <w:rPr>
          <w:rFonts w:ascii="Arial" w:hAnsi="Arial" w:cs="Arial"/>
          <w:sz w:val="22"/>
          <w:szCs w:val="22"/>
        </w:rPr>
        <w:t xml:space="preserve">Група </w:t>
      </w:r>
      <w:r w:rsidRPr="001F72A0">
        <w:rPr>
          <w:rFonts w:ascii="Arial" w:hAnsi="Arial" w:cs="Arial"/>
          <w:sz w:val="22"/>
          <w:szCs w:val="22"/>
        </w:rPr>
        <w:t>прагне підвищувати обізнаність щодо цього Кодексу та його оновлень, розповсюджуючи його всередині та за межами</w:t>
      </w:r>
      <w:r w:rsidR="00D42E64" w:rsidRPr="00900DAC">
        <w:rPr>
          <w:rFonts w:ascii="Arial" w:hAnsi="Arial" w:cs="Arial"/>
          <w:sz w:val="22"/>
          <w:szCs w:val="22"/>
        </w:rPr>
        <w:t xml:space="preserve"> </w:t>
      </w:r>
      <w:r w:rsidRPr="001F72A0" w:rsidDel="0068212D">
        <w:rPr>
          <w:rFonts w:ascii="Arial" w:hAnsi="Arial" w:cs="Arial"/>
          <w:sz w:val="22"/>
          <w:szCs w:val="22"/>
        </w:rPr>
        <w:t>Групи</w:t>
      </w:r>
      <w:r w:rsidRPr="001F72A0">
        <w:rPr>
          <w:rFonts w:ascii="Arial" w:hAnsi="Arial" w:cs="Arial"/>
          <w:sz w:val="22"/>
          <w:szCs w:val="22"/>
        </w:rPr>
        <w:t>.</w:t>
      </w:r>
    </w:p>
    <w:p w14:paraId="2725069A" w14:textId="07EA291D" w:rsidR="001F72A0" w:rsidRPr="001F72A0" w:rsidRDefault="001F72A0" w:rsidP="00900DAC">
      <w:pPr>
        <w:spacing w:after="120"/>
        <w:jc w:val="both"/>
        <w:rPr>
          <w:rFonts w:ascii="Arial" w:hAnsi="Arial" w:cs="Arial"/>
          <w:sz w:val="22"/>
          <w:szCs w:val="22"/>
        </w:rPr>
      </w:pPr>
      <w:r w:rsidRPr="001F72A0">
        <w:rPr>
          <w:rFonts w:ascii="Arial" w:hAnsi="Arial" w:cs="Arial"/>
          <w:sz w:val="22"/>
          <w:szCs w:val="22"/>
        </w:rPr>
        <w:t xml:space="preserve">Кодекс </w:t>
      </w:r>
      <w:r w:rsidR="00D42E64">
        <w:rPr>
          <w:rFonts w:ascii="Arial" w:hAnsi="Arial" w:cs="Arial"/>
          <w:sz w:val="22"/>
          <w:szCs w:val="22"/>
        </w:rPr>
        <w:t xml:space="preserve">етики </w:t>
      </w:r>
      <w:proofErr w:type="spellStart"/>
      <w:r w:rsidR="00D42E64">
        <w:rPr>
          <w:rFonts w:ascii="Arial" w:hAnsi="Arial" w:cs="Arial"/>
          <w:sz w:val="22"/>
          <w:szCs w:val="22"/>
        </w:rPr>
        <w:t>Інтези</w:t>
      </w:r>
      <w:proofErr w:type="spellEnd"/>
      <w:r w:rsidR="00D42E64">
        <w:rPr>
          <w:rFonts w:ascii="Arial" w:hAnsi="Arial" w:cs="Arial"/>
          <w:sz w:val="22"/>
          <w:szCs w:val="22"/>
        </w:rPr>
        <w:t xml:space="preserve"> </w:t>
      </w:r>
      <w:proofErr w:type="spellStart"/>
      <w:r w:rsidR="00D42E64">
        <w:rPr>
          <w:rFonts w:ascii="Arial" w:hAnsi="Arial" w:cs="Arial"/>
          <w:sz w:val="22"/>
          <w:szCs w:val="22"/>
        </w:rPr>
        <w:t>Санпаоло</w:t>
      </w:r>
      <w:proofErr w:type="spellEnd"/>
      <w:r w:rsidR="00D42E64">
        <w:rPr>
          <w:rFonts w:ascii="Arial" w:hAnsi="Arial" w:cs="Arial"/>
          <w:sz w:val="22"/>
          <w:szCs w:val="22"/>
        </w:rPr>
        <w:t xml:space="preserve"> </w:t>
      </w:r>
      <w:r w:rsidRPr="001F72A0">
        <w:rPr>
          <w:rFonts w:ascii="Arial" w:hAnsi="Arial" w:cs="Arial"/>
          <w:sz w:val="22"/>
          <w:szCs w:val="22"/>
        </w:rPr>
        <w:t xml:space="preserve">опубліковано в </w:t>
      </w:r>
      <w:proofErr w:type="spellStart"/>
      <w:r w:rsidRPr="001F72A0">
        <w:rPr>
          <w:rFonts w:ascii="Arial" w:hAnsi="Arial" w:cs="Arial"/>
          <w:sz w:val="22"/>
          <w:szCs w:val="22"/>
        </w:rPr>
        <w:t>інтранеті</w:t>
      </w:r>
      <w:proofErr w:type="spellEnd"/>
      <w:r w:rsidRPr="001F72A0">
        <w:rPr>
          <w:rFonts w:ascii="Arial" w:hAnsi="Arial" w:cs="Arial"/>
          <w:sz w:val="22"/>
          <w:szCs w:val="22"/>
        </w:rPr>
        <w:t xml:space="preserve"> компанії та на сайті</w:t>
      </w:r>
      <w:r w:rsidR="00B32CB0" w:rsidRPr="001F72A0">
        <w:rPr>
          <w:rFonts w:ascii="Arial" w:hAnsi="Arial" w:cs="Arial"/>
          <w:sz w:val="22"/>
          <w:szCs w:val="22"/>
          <w:vertAlign w:val="superscript"/>
        </w:rPr>
        <w:t>11</w:t>
      </w:r>
      <w:r w:rsidR="00B32CB0" w:rsidRPr="00900DAC">
        <w:rPr>
          <w:rFonts w:ascii="Arial" w:hAnsi="Arial" w:cs="Arial"/>
          <w:sz w:val="22"/>
          <w:szCs w:val="22"/>
          <w:lang w:val="ru-RU"/>
        </w:rPr>
        <w:t xml:space="preserve">, </w:t>
      </w:r>
      <w:r w:rsidR="00B32CB0">
        <w:rPr>
          <w:rFonts w:ascii="Arial" w:hAnsi="Arial" w:cs="Arial"/>
          <w:sz w:val="22"/>
          <w:szCs w:val="22"/>
        </w:rPr>
        <w:t>а також на локальному сайті</w:t>
      </w:r>
      <w:r w:rsidRPr="001F72A0">
        <w:rPr>
          <w:rFonts w:ascii="Arial" w:hAnsi="Arial" w:cs="Arial"/>
          <w:sz w:val="22"/>
          <w:szCs w:val="22"/>
        </w:rPr>
        <w:t xml:space="preserve"> Банку</w:t>
      </w:r>
      <w:r w:rsidR="00086BF3">
        <w:rPr>
          <w:rFonts w:ascii="Arial" w:hAnsi="Arial" w:cs="Arial"/>
          <w:sz w:val="22"/>
          <w:szCs w:val="22"/>
          <w:vertAlign w:val="superscript"/>
        </w:rPr>
        <w:t xml:space="preserve"> </w:t>
      </w:r>
      <w:hyperlink r:id="rId14" w:history="1">
        <w:r w:rsidR="00086BF3" w:rsidRPr="00086BF3">
          <w:rPr>
            <w:rStyle w:val="a6"/>
            <w:rFonts w:ascii="Arial" w:hAnsi="Arial" w:cs="Arial"/>
            <w:sz w:val="22"/>
            <w:szCs w:val="22"/>
          </w:rPr>
          <w:t>(</w:t>
        </w:r>
        <w:r w:rsidR="00086BF3" w:rsidRPr="00086BF3">
          <w:rPr>
            <w:rStyle w:val="a6"/>
            <w:rFonts w:ascii="Arial" w:hAnsi="Arial" w:cs="Arial"/>
            <w:sz w:val="22"/>
            <w:szCs w:val="22"/>
            <w:lang w:val="en-US"/>
          </w:rPr>
          <w:t>https</w:t>
        </w:r>
        <w:r w:rsidR="00086BF3" w:rsidRPr="00900DAC">
          <w:rPr>
            <w:rStyle w:val="a6"/>
            <w:rFonts w:ascii="Arial" w:hAnsi="Arial" w:cs="Arial"/>
            <w:sz w:val="22"/>
            <w:szCs w:val="22"/>
            <w:lang w:val="ru-RU"/>
          </w:rPr>
          <w:t>://</w:t>
        </w:r>
        <w:r w:rsidR="00086BF3" w:rsidRPr="00086BF3">
          <w:rPr>
            <w:rStyle w:val="a6"/>
            <w:rFonts w:ascii="Arial" w:hAnsi="Arial" w:cs="Arial"/>
            <w:sz w:val="22"/>
            <w:szCs w:val="22"/>
            <w:lang w:val="en-US"/>
          </w:rPr>
          <w:t>www</w:t>
        </w:r>
        <w:r w:rsidR="00086BF3" w:rsidRPr="00900DAC">
          <w:rPr>
            <w:rStyle w:val="a6"/>
            <w:rFonts w:ascii="Arial" w:hAnsi="Arial" w:cs="Arial"/>
            <w:sz w:val="22"/>
            <w:szCs w:val="22"/>
            <w:lang w:val="ru-RU"/>
          </w:rPr>
          <w:t>.</w:t>
        </w:r>
        <w:proofErr w:type="spellStart"/>
        <w:r w:rsidR="00086BF3" w:rsidRPr="00086BF3">
          <w:rPr>
            <w:rStyle w:val="a6"/>
            <w:rFonts w:ascii="Arial" w:hAnsi="Arial" w:cs="Arial"/>
            <w:sz w:val="22"/>
            <w:szCs w:val="22"/>
            <w:lang w:val="en-US"/>
          </w:rPr>
          <w:t>pravex</w:t>
        </w:r>
        <w:proofErr w:type="spellEnd"/>
        <w:r w:rsidR="00086BF3" w:rsidRPr="00900DAC">
          <w:rPr>
            <w:rStyle w:val="a6"/>
            <w:rFonts w:ascii="Arial" w:hAnsi="Arial" w:cs="Arial"/>
            <w:sz w:val="22"/>
            <w:szCs w:val="22"/>
            <w:lang w:val="ru-RU"/>
          </w:rPr>
          <w:t>.</w:t>
        </w:r>
        <w:r w:rsidR="00086BF3" w:rsidRPr="00086BF3">
          <w:rPr>
            <w:rStyle w:val="a6"/>
            <w:rFonts w:ascii="Arial" w:hAnsi="Arial" w:cs="Arial"/>
            <w:sz w:val="22"/>
            <w:szCs w:val="22"/>
            <w:lang w:val="en-US"/>
          </w:rPr>
          <w:t>com</w:t>
        </w:r>
        <w:r w:rsidR="00086BF3" w:rsidRPr="00900DAC">
          <w:rPr>
            <w:rStyle w:val="a6"/>
            <w:rFonts w:ascii="Arial" w:hAnsi="Arial" w:cs="Arial"/>
            <w:sz w:val="22"/>
            <w:szCs w:val="22"/>
            <w:lang w:val="ru-RU"/>
          </w:rPr>
          <w:t>.</w:t>
        </w:r>
        <w:proofErr w:type="spellStart"/>
        <w:r w:rsidR="00086BF3" w:rsidRPr="00086BF3">
          <w:rPr>
            <w:rStyle w:val="a6"/>
            <w:rFonts w:ascii="Arial" w:hAnsi="Arial" w:cs="Arial"/>
            <w:sz w:val="22"/>
            <w:szCs w:val="22"/>
            <w:lang w:val="en-US"/>
          </w:rPr>
          <w:t>ua</w:t>
        </w:r>
        <w:proofErr w:type="spellEnd"/>
      </w:hyperlink>
      <w:r w:rsidR="00D1037E" w:rsidRPr="00900DAC">
        <w:rPr>
          <w:rFonts w:ascii="Arial" w:hAnsi="Arial" w:cs="Arial"/>
          <w:sz w:val="22"/>
          <w:szCs w:val="22"/>
          <w:lang w:val="ru-RU"/>
        </w:rPr>
        <w:t>)</w:t>
      </w:r>
      <w:r w:rsidRPr="001F72A0">
        <w:rPr>
          <w:rFonts w:ascii="Arial" w:hAnsi="Arial" w:cs="Arial"/>
          <w:sz w:val="22"/>
          <w:szCs w:val="22"/>
        </w:rPr>
        <w:t>, доступному для всіх зацікавлених сторін</w:t>
      </w:r>
      <w:r w:rsidRPr="001F72A0" w:rsidDel="0068212D">
        <w:rPr>
          <w:rFonts w:ascii="Arial" w:hAnsi="Arial" w:cs="Arial"/>
          <w:sz w:val="22"/>
          <w:szCs w:val="22"/>
        </w:rPr>
        <w:t xml:space="preserve"> Групи</w:t>
      </w:r>
      <w:r w:rsidRPr="001F72A0">
        <w:rPr>
          <w:rFonts w:ascii="Arial" w:hAnsi="Arial" w:cs="Arial"/>
          <w:sz w:val="22"/>
          <w:szCs w:val="22"/>
        </w:rPr>
        <w:t>. Крім того,</w:t>
      </w:r>
      <w:r w:rsidR="00D42E64">
        <w:rPr>
          <w:rFonts w:ascii="Arial" w:hAnsi="Arial" w:cs="Arial"/>
          <w:sz w:val="22"/>
          <w:szCs w:val="22"/>
        </w:rPr>
        <w:t xml:space="preserve"> цей</w:t>
      </w:r>
      <w:r w:rsidRPr="001F72A0">
        <w:rPr>
          <w:rFonts w:ascii="Arial" w:hAnsi="Arial" w:cs="Arial"/>
          <w:sz w:val="22"/>
          <w:szCs w:val="22"/>
        </w:rPr>
        <w:t xml:space="preserve"> Кодекс надається кожному</w:t>
      </w:r>
      <w:r w:rsidR="007C3551">
        <w:rPr>
          <w:rFonts w:ascii="Arial" w:hAnsi="Arial" w:cs="Arial"/>
          <w:sz w:val="22"/>
          <w:szCs w:val="22"/>
        </w:rPr>
        <w:t xml:space="preserve"> керівнику</w:t>
      </w:r>
      <w:r w:rsidRPr="001F72A0">
        <w:rPr>
          <w:rFonts w:ascii="Arial" w:hAnsi="Arial" w:cs="Arial"/>
          <w:sz w:val="22"/>
          <w:szCs w:val="22"/>
        </w:rPr>
        <w:t xml:space="preserve">, </w:t>
      </w:r>
      <w:r w:rsidR="007C3551">
        <w:rPr>
          <w:rFonts w:ascii="Arial" w:hAnsi="Arial" w:cs="Arial"/>
          <w:sz w:val="22"/>
          <w:szCs w:val="22"/>
        </w:rPr>
        <w:t>праців</w:t>
      </w:r>
      <w:r w:rsidRPr="001F72A0">
        <w:rPr>
          <w:rFonts w:ascii="Arial" w:hAnsi="Arial" w:cs="Arial"/>
          <w:sz w:val="22"/>
          <w:szCs w:val="22"/>
        </w:rPr>
        <w:t xml:space="preserve">нику або зовнішньому </w:t>
      </w:r>
      <w:r w:rsidR="007C3551">
        <w:rPr>
          <w:rFonts w:ascii="Arial" w:hAnsi="Arial" w:cs="Arial"/>
          <w:sz w:val="22"/>
          <w:szCs w:val="22"/>
        </w:rPr>
        <w:t>праців</w:t>
      </w:r>
      <w:r w:rsidRPr="001F72A0">
        <w:rPr>
          <w:rFonts w:ascii="Arial" w:hAnsi="Arial" w:cs="Arial"/>
          <w:sz w:val="22"/>
          <w:szCs w:val="22"/>
        </w:rPr>
        <w:t>нику під час призначення, найму або на початку трудових відносин. Після вручення відповідні особи підписують документ про те, що вони отримали Кодекс, прочитали його та зобов’язуються дотримуватися його принципів.</w:t>
      </w:r>
    </w:p>
    <w:p w14:paraId="527B1903" w14:textId="3D37E9D1" w:rsidR="001F72A0" w:rsidRPr="001F72A0" w:rsidRDefault="001F72A0" w:rsidP="00900DAC">
      <w:pPr>
        <w:spacing w:after="120"/>
        <w:jc w:val="both"/>
        <w:rPr>
          <w:rFonts w:ascii="Arial" w:hAnsi="Arial" w:cs="Arial"/>
          <w:sz w:val="22"/>
          <w:szCs w:val="22"/>
        </w:rPr>
      </w:pPr>
      <w:r w:rsidRPr="001F72A0">
        <w:rPr>
          <w:rFonts w:ascii="Arial" w:hAnsi="Arial" w:cs="Arial"/>
          <w:sz w:val="22"/>
          <w:szCs w:val="22"/>
        </w:rPr>
        <w:t xml:space="preserve">Цінності, принципи та зобов’язання, що містяться в Кодексі, поширюються в Групі через навчальні заходи, які перетворюють етичні принципи на послідовний стратегічний вибір і практичну поведінку під час повсякденної діяльності. Зокрема, зміст навчальних курсів відповідає ролі кожного </w:t>
      </w:r>
      <w:r w:rsidR="001469A5">
        <w:rPr>
          <w:rFonts w:ascii="Arial" w:hAnsi="Arial" w:cs="Arial"/>
          <w:sz w:val="22"/>
          <w:szCs w:val="22"/>
        </w:rPr>
        <w:t>праців</w:t>
      </w:r>
      <w:r w:rsidRPr="001F72A0">
        <w:rPr>
          <w:rFonts w:ascii="Arial" w:hAnsi="Arial" w:cs="Arial"/>
          <w:sz w:val="22"/>
          <w:szCs w:val="22"/>
        </w:rPr>
        <w:t>ника, і розробляються відповідно до процесу, який доповнюватиме їхню професійну підготовку та сприятиме особистому зростанню.</w:t>
      </w:r>
    </w:p>
    <w:p w14:paraId="577B647A" w14:textId="3A1C7A19" w:rsidR="001F72A0" w:rsidRPr="004A6A46" w:rsidRDefault="00113C80" w:rsidP="00900DAC">
      <w:pPr>
        <w:spacing w:after="120"/>
        <w:jc w:val="both"/>
        <w:rPr>
          <w:rFonts w:ascii="Arial" w:hAnsi="Arial" w:cs="Arial"/>
          <w:sz w:val="22"/>
          <w:szCs w:val="22"/>
        </w:rPr>
      </w:pPr>
      <w:r>
        <w:rPr>
          <w:rFonts w:ascii="Arial" w:hAnsi="Arial" w:cs="Arial"/>
          <w:sz w:val="22"/>
          <w:szCs w:val="22"/>
        </w:rPr>
        <w:t xml:space="preserve">Підрозділ </w:t>
      </w:r>
      <w:r w:rsidRPr="004A6A46">
        <w:rPr>
          <w:rFonts w:ascii="Arial" w:hAnsi="Arial" w:cs="Arial"/>
          <w:sz w:val="22"/>
          <w:szCs w:val="22"/>
        </w:rPr>
        <w:t>ESG</w:t>
      </w:r>
      <w:r w:rsidR="008B304F" w:rsidRPr="004A6A46">
        <w:t xml:space="preserve"> </w:t>
      </w:r>
      <w:r w:rsidR="008B304F" w:rsidRPr="004A6A46">
        <w:rPr>
          <w:rFonts w:ascii="Arial" w:hAnsi="Arial" w:cs="Arial"/>
          <w:sz w:val="22"/>
          <w:szCs w:val="22"/>
        </w:rPr>
        <w:t>Принципів, Культур</w:t>
      </w:r>
      <w:r w:rsidR="00B86FD4" w:rsidRPr="004A6A46">
        <w:rPr>
          <w:rFonts w:ascii="Arial" w:hAnsi="Arial" w:cs="Arial"/>
          <w:sz w:val="22"/>
          <w:szCs w:val="22"/>
        </w:rPr>
        <w:t>и</w:t>
      </w:r>
      <w:r w:rsidR="008B304F" w:rsidRPr="004A6A46">
        <w:rPr>
          <w:rFonts w:ascii="Arial" w:hAnsi="Arial" w:cs="Arial"/>
          <w:sz w:val="22"/>
          <w:szCs w:val="22"/>
        </w:rPr>
        <w:t xml:space="preserve"> та Розкриття інформації про управління </w:t>
      </w:r>
      <w:proofErr w:type="spellStart"/>
      <w:r w:rsidR="008B304F" w:rsidRPr="004A6A46">
        <w:rPr>
          <w:rFonts w:ascii="Arial" w:hAnsi="Arial" w:cs="Arial"/>
          <w:sz w:val="22"/>
          <w:szCs w:val="22"/>
        </w:rPr>
        <w:t>ESG</w:t>
      </w:r>
      <w:r w:rsidRPr="004A6A46">
        <w:rPr>
          <w:rFonts w:ascii="Arial" w:hAnsi="Arial" w:cs="Arial"/>
          <w:sz w:val="22"/>
          <w:szCs w:val="22"/>
        </w:rPr>
        <w:t>Групи</w:t>
      </w:r>
      <w:proofErr w:type="spellEnd"/>
      <w:r w:rsidRPr="004A6A46">
        <w:rPr>
          <w:rFonts w:ascii="Arial" w:hAnsi="Arial" w:cs="Arial"/>
          <w:sz w:val="22"/>
          <w:szCs w:val="22"/>
        </w:rPr>
        <w:t xml:space="preserve"> та д</w:t>
      </w:r>
      <w:r w:rsidR="001469A5" w:rsidRPr="004A6A46">
        <w:rPr>
          <w:rFonts w:ascii="Arial" w:hAnsi="Arial" w:cs="Arial"/>
          <w:sz w:val="22"/>
          <w:szCs w:val="22"/>
        </w:rPr>
        <w:t xml:space="preserve">епартамент </w:t>
      </w:r>
      <w:proofErr w:type="spellStart"/>
      <w:r w:rsidR="001469A5" w:rsidRPr="004A6A46">
        <w:rPr>
          <w:rFonts w:ascii="Arial" w:hAnsi="Arial" w:cs="Arial"/>
          <w:sz w:val="22"/>
          <w:szCs w:val="22"/>
        </w:rPr>
        <w:t>комплаєнсу</w:t>
      </w:r>
      <w:proofErr w:type="spellEnd"/>
      <w:r w:rsidR="001469A5" w:rsidRPr="004A6A46">
        <w:rPr>
          <w:rFonts w:ascii="Arial" w:hAnsi="Arial" w:cs="Arial"/>
          <w:sz w:val="22"/>
          <w:szCs w:val="22"/>
        </w:rPr>
        <w:t xml:space="preserve"> та протидії легалізації доходів, отриманих злочинним шляхом </w:t>
      </w:r>
      <w:r w:rsidR="001F72A0" w:rsidRPr="004A6A46">
        <w:rPr>
          <w:rFonts w:ascii="Arial" w:hAnsi="Arial" w:cs="Arial"/>
          <w:sz w:val="22"/>
          <w:szCs w:val="22"/>
        </w:rPr>
        <w:t>сприя</w:t>
      </w:r>
      <w:r w:rsidRPr="004A6A46">
        <w:rPr>
          <w:rFonts w:ascii="Arial" w:hAnsi="Arial" w:cs="Arial"/>
          <w:sz w:val="22"/>
          <w:szCs w:val="22"/>
        </w:rPr>
        <w:t>ють</w:t>
      </w:r>
      <w:r w:rsidR="001F72A0" w:rsidRPr="004A6A46">
        <w:rPr>
          <w:rFonts w:ascii="Arial" w:hAnsi="Arial" w:cs="Arial"/>
          <w:sz w:val="22"/>
          <w:szCs w:val="22"/>
        </w:rPr>
        <w:t xml:space="preserve"> ініціативам, спрямованим на поширення культури та цінностей </w:t>
      </w:r>
      <w:r w:rsidR="001469A5" w:rsidRPr="004A6A46">
        <w:rPr>
          <w:rFonts w:ascii="Arial" w:hAnsi="Arial" w:cs="Arial"/>
          <w:sz w:val="22"/>
          <w:szCs w:val="22"/>
        </w:rPr>
        <w:t>К</w:t>
      </w:r>
      <w:r w:rsidR="001F72A0" w:rsidRPr="004A6A46">
        <w:rPr>
          <w:rFonts w:ascii="Arial" w:hAnsi="Arial" w:cs="Arial"/>
          <w:sz w:val="22"/>
          <w:szCs w:val="22"/>
        </w:rPr>
        <w:t>одексу</w:t>
      </w:r>
      <w:r w:rsidR="001469A5" w:rsidRPr="004A6A46">
        <w:rPr>
          <w:rFonts w:ascii="Arial" w:hAnsi="Arial" w:cs="Arial"/>
          <w:sz w:val="22"/>
          <w:szCs w:val="22"/>
        </w:rPr>
        <w:t xml:space="preserve"> етики</w:t>
      </w:r>
      <w:r w:rsidR="001F72A0" w:rsidRPr="004A6A46">
        <w:rPr>
          <w:rFonts w:ascii="Arial" w:hAnsi="Arial" w:cs="Arial"/>
          <w:sz w:val="22"/>
          <w:szCs w:val="22"/>
        </w:rPr>
        <w:t xml:space="preserve"> всередині </w:t>
      </w:r>
      <w:r w:rsidR="001F72A0" w:rsidRPr="004A6A46" w:rsidDel="004E62A0">
        <w:rPr>
          <w:rFonts w:ascii="Arial" w:hAnsi="Arial" w:cs="Arial"/>
          <w:sz w:val="22"/>
          <w:szCs w:val="22"/>
        </w:rPr>
        <w:t xml:space="preserve">Групи </w:t>
      </w:r>
      <w:r w:rsidR="001F72A0" w:rsidRPr="004A6A46">
        <w:rPr>
          <w:rFonts w:ascii="Arial" w:hAnsi="Arial" w:cs="Arial"/>
          <w:sz w:val="22"/>
          <w:szCs w:val="22"/>
        </w:rPr>
        <w:t xml:space="preserve">та </w:t>
      </w:r>
      <w:r w:rsidR="00086BF3" w:rsidRPr="004A6A46">
        <w:rPr>
          <w:rFonts w:ascii="Arial" w:hAnsi="Arial" w:cs="Arial"/>
          <w:sz w:val="22"/>
          <w:szCs w:val="22"/>
        </w:rPr>
        <w:t>Банку</w:t>
      </w:r>
      <w:r w:rsidR="001F72A0" w:rsidRPr="004A6A46">
        <w:rPr>
          <w:rFonts w:ascii="Arial" w:hAnsi="Arial" w:cs="Arial"/>
          <w:sz w:val="22"/>
          <w:szCs w:val="22"/>
        </w:rPr>
        <w:t xml:space="preserve"> та серед різних зацікавлених сторін.</w:t>
      </w:r>
    </w:p>
    <w:p w14:paraId="33CA74BD" w14:textId="0CE2F2B7" w:rsidR="001F72A0" w:rsidRPr="004A6A46" w:rsidRDefault="001F72A0" w:rsidP="0001250D">
      <w:pPr>
        <w:spacing w:before="120" w:after="120"/>
        <w:rPr>
          <w:rFonts w:ascii="Arial" w:hAnsi="Arial" w:cs="Arial"/>
          <w:b/>
          <w:bCs/>
          <w:color w:val="002060"/>
        </w:rPr>
      </w:pPr>
      <w:r w:rsidRPr="004A6A46">
        <w:rPr>
          <w:rFonts w:ascii="Arial" w:hAnsi="Arial" w:cs="Arial"/>
          <w:b/>
          <w:color w:val="002060"/>
        </w:rPr>
        <w:t xml:space="preserve">Управління недотриманням </w:t>
      </w:r>
      <w:r w:rsidR="00910937" w:rsidRPr="004A6A46">
        <w:rPr>
          <w:rFonts w:ascii="Arial" w:hAnsi="Arial" w:cs="Arial"/>
          <w:b/>
          <w:bCs/>
          <w:color w:val="002060"/>
        </w:rPr>
        <w:t>К</w:t>
      </w:r>
      <w:r w:rsidRPr="004A6A46">
        <w:rPr>
          <w:rFonts w:ascii="Arial" w:hAnsi="Arial" w:cs="Arial"/>
          <w:b/>
          <w:color w:val="002060"/>
        </w:rPr>
        <w:t>одексу</w:t>
      </w:r>
      <w:r w:rsidR="00910937" w:rsidRPr="004A6A46">
        <w:rPr>
          <w:rFonts w:ascii="Arial" w:hAnsi="Arial" w:cs="Arial"/>
          <w:b/>
          <w:bCs/>
          <w:color w:val="002060"/>
        </w:rPr>
        <w:t xml:space="preserve"> </w:t>
      </w:r>
      <w:r w:rsidR="001469A5" w:rsidRPr="004A6A46">
        <w:rPr>
          <w:rFonts w:ascii="Arial" w:hAnsi="Arial" w:cs="Arial"/>
          <w:b/>
          <w:bCs/>
          <w:color w:val="002060"/>
        </w:rPr>
        <w:t>е</w:t>
      </w:r>
      <w:r w:rsidR="00910937" w:rsidRPr="004A6A46">
        <w:rPr>
          <w:rFonts w:ascii="Arial" w:hAnsi="Arial" w:cs="Arial"/>
          <w:b/>
          <w:bCs/>
          <w:color w:val="002060"/>
        </w:rPr>
        <w:t>тики</w:t>
      </w:r>
    </w:p>
    <w:p w14:paraId="78ED3705" w14:textId="7FFB7BC1" w:rsidR="001F72A0" w:rsidRPr="004A6A46" w:rsidRDefault="001F72A0" w:rsidP="007656C9">
      <w:pPr>
        <w:spacing w:after="120"/>
        <w:jc w:val="both"/>
        <w:rPr>
          <w:rFonts w:ascii="Arial" w:hAnsi="Arial" w:cs="Arial"/>
          <w:sz w:val="22"/>
          <w:szCs w:val="22"/>
        </w:rPr>
      </w:pPr>
      <w:r w:rsidRPr="004A6A46">
        <w:rPr>
          <w:rFonts w:ascii="Arial" w:hAnsi="Arial" w:cs="Arial"/>
          <w:sz w:val="22"/>
          <w:szCs w:val="22"/>
        </w:rPr>
        <w:t xml:space="preserve">Повідомлення про недотримання цього Кодексу слід надсилати на електронну адресу </w:t>
      </w:r>
      <w:hyperlink r:id="rId15" w:history="1">
        <w:r w:rsidR="0062611D" w:rsidRPr="004A6A46">
          <w:rPr>
            <w:rStyle w:val="a6"/>
            <w:rFonts w:ascii="Arial" w:hAnsi="Arial" w:cs="Arial"/>
            <w:sz w:val="22"/>
            <w:szCs w:val="22"/>
          </w:rPr>
          <w:t>ethic.code@pravex.ua</w:t>
        </w:r>
      </w:hyperlink>
      <w:r w:rsidRPr="004A6A46">
        <w:rPr>
          <w:rFonts w:ascii="Arial" w:hAnsi="Arial" w:cs="Arial"/>
          <w:sz w:val="22"/>
          <w:szCs w:val="22"/>
        </w:rPr>
        <w:t xml:space="preserve">, або ж відправити поштою на адресу Банку: 01021, м. Київ, Кловський узвіз, 9/2. Також можуть розглядатися повідомлення, отримані через усі інші канали зв’язку, доступні для </w:t>
      </w:r>
      <w:proofErr w:type="spellStart"/>
      <w:r w:rsidRPr="004A6A46">
        <w:rPr>
          <w:rFonts w:ascii="Arial" w:hAnsi="Arial" w:cs="Arial"/>
          <w:sz w:val="22"/>
          <w:szCs w:val="22"/>
        </w:rPr>
        <w:t>стейкхолдерів</w:t>
      </w:r>
      <w:proofErr w:type="spellEnd"/>
      <w:r w:rsidRPr="004A6A46">
        <w:rPr>
          <w:rFonts w:ascii="Arial" w:hAnsi="Arial" w:cs="Arial"/>
          <w:sz w:val="22"/>
          <w:szCs w:val="22"/>
        </w:rPr>
        <w:t xml:space="preserve"> на офіційному веб-сайті Банку </w:t>
      </w:r>
      <w:hyperlink r:id="rId16" w:history="1">
        <w:r w:rsidR="0062611D" w:rsidRPr="004A6A46">
          <w:rPr>
            <w:rStyle w:val="a6"/>
            <w:rFonts w:ascii="Arial" w:hAnsi="Arial" w:cs="Arial"/>
            <w:sz w:val="22"/>
            <w:szCs w:val="22"/>
          </w:rPr>
          <w:t>https://www.pravex.com.ua</w:t>
        </w:r>
      </w:hyperlink>
      <w:r w:rsidRPr="004A6A46">
        <w:rPr>
          <w:rFonts w:ascii="Arial" w:hAnsi="Arial" w:cs="Arial"/>
          <w:sz w:val="22"/>
          <w:szCs w:val="22"/>
        </w:rPr>
        <w:t>.</w:t>
      </w:r>
    </w:p>
    <w:p w14:paraId="3F64BC25" w14:textId="1DE47D5A" w:rsidR="001F72A0" w:rsidRPr="001F72A0" w:rsidRDefault="001F72A0" w:rsidP="007656C9">
      <w:pPr>
        <w:spacing w:after="120"/>
        <w:jc w:val="both"/>
        <w:rPr>
          <w:rFonts w:ascii="Arial" w:hAnsi="Arial" w:cs="Arial"/>
          <w:sz w:val="22"/>
          <w:szCs w:val="22"/>
        </w:rPr>
      </w:pPr>
      <w:r w:rsidRPr="004A6A46">
        <w:rPr>
          <w:rFonts w:ascii="Arial" w:hAnsi="Arial" w:cs="Arial"/>
          <w:sz w:val="22"/>
          <w:szCs w:val="22"/>
        </w:rPr>
        <w:t>Банк та Група захищають</w:t>
      </w:r>
      <w:r w:rsidRPr="001F72A0">
        <w:rPr>
          <w:rFonts w:ascii="Arial" w:hAnsi="Arial" w:cs="Arial"/>
          <w:sz w:val="22"/>
          <w:szCs w:val="22"/>
        </w:rPr>
        <w:t xml:space="preserve"> всіх, хто сумлінно повідомляє про випадки недотримання вимог, від будь-якої форми помсти, дискримінації чи покарання та забезпечує максимальну конфіденційність, за винятком випадків, передбачених законом. Крім того, Банк та Група забезпечують максимальну конфіденційність змісту повідомлень і особи людей, які надсилають такі повідомлення, відповідно до законодавства про конфіденційність і чинних нормативних актів.</w:t>
      </w:r>
    </w:p>
    <w:p w14:paraId="16929EB3" w14:textId="57DDABB1" w:rsidR="001F72A0" w:rsidRPr="001F72A0" w:rsidRDefault="001F72A0" w:rsidP="007656C9">
      <w:pPr>
        <w:spacing w:after="120"/>
        <w:jc w:val="both"/>
        <w:rPr>
          <w:rFonts w:ascii="Arial" w:hAnsi="Arial" w:cs="Arial"/>
          <w:sz w:val="22"/>
          <w:szCs w:val="22"/>
        </w:rPr>
      </w:pPr>
      <w:r w:rsidRPr="001F72A0">
        <w:rPr>
          <w:rFonts w:ascii="Arial" w:hAnsi="Arial" w:cs="Arial"/>
          <w:sz w:val="22"/>
          <w:szCs w:val="22"/>
        </w:rPr>
        <w:t xml:space="preserve">У випадках недотримання цього Кодексу </w:t>
      </w:r>
      <w:r w:rsidRPr="001F72A0" w:rsidDel="004E62A0">
        <w:rPr>
          <w:rFonts w:ascii="Arial" w:hAnsi="Arial" w:cs="Arial"/>
          <w:sz w:val="22"/>
          <w:szCs w:val="22"/>
        </w:rPr>
        <w:t>Група</w:t>
      </w:r>
      <w:r w:rsidR="00113C80">
        <w:rPr>
          <w:rFonts w:ascii="Arial" w:hAnsi="Arial" w:cs="Arial"/>
          <w:sz w:val="22"/>
          <w:szCs w:val="22"/>
        </w:rPr>
        <w:t xml:space="preserve"> та Банк</w:t>
      </w:r>
      <w:r w:rsidRPr="001F72A0" w:rsidDel="004E62A0">
        <w:rPr>
          <w:rFonts w:ascii="Arial" w:hAnsi="Arial" w:cs="Arial"/>
          <w:sz w:val="22"/>
          <w:szCs w:val="22"/>
        </w:rPr>
        <w:t xml:space="preserve"> </w:t>
      </w:r>
      <w:r w:rsidRPr="001F72A0">
        <w:rPr>
          <w:rFonts w:ascii="Arial" w:hAnsi="Arial" w:cs="Arial"/>
          <w:sz w:val="22"/>
          <w:szCs w:val="22"/>
        </w:rPr>
        <w:t>залиша</w:t>
      </w:r>
      <w:r w:rsidR="0062611D">
        <w:rPr>
          <w:rFonts w:ascii="Arial" w:hAnsi="Arial" w:cs="Arial"/>
          <w:sz w:val="22"/>
          <w:szCs w:val="22"/>
        </w:rPr>
        <w:t>ють</w:t>
      </w:r>
      <w:r w:rsidRPr="001F72A0">
        <w:rPr>
          <w:rFonts w:ascii="Arial" w:hAnsi="Arial" w:cs="Arial"/>
          <w:sz w:val="22"/>
          <w:szCs w:val="22"/>
        </w:rPr>
        <w:t xml:space="preserve"> за собою право вживати відповідних заходів на основі конструктивного підходу – у випадках, окрім шахрайства або дій, вчинених з порушенням конкретних законів, контрактів чи нормативних актів – навіть за допомогою навчальних програм, щоб посилити чутливість і увагу </w:t>
      </w:r>
      <w:r w:rsidR="001469A5">
        <w:rPr>
          <w:rFonts w:ascii="Arial" w:hAnsi="Arial" w:cs="Arial"/>
          <w:sz w:val="22"/>
          <w:szCs w:val="22"/>
        </w:rPr>
        <w:t>праців</w:t>
      </w:r>
      <w:r w:rsidRPr="001F72A0">
        <w:rPr>
          <w:rFonts w:ascii="Arial" w:hAnsi="Arial" w:cs="Arial"/>
          <w:sz w:val="22"/>
          <w:szCs w:val="22"/>
        </w:rPr>
        <w:t>ників щодо дотримання цінностей і принципів, викладених у цьому Кодексі.</w:t>
      </w:r>
    </w:p>
    <w:p w14:paraId="11DF08E7" w14:textId="77777777" w:rsidR="001F72A0" w:rsidRPr="001F72A0" w:rsidRDefault="001F72A0" w:rsidP="007656C9">
      <w:pPr>
        <w:spacing w:after="120"/>
        <w:jc w:val="both"/>
        <w:rPr>
          <w:rFonts w:ascii="Arial" w:hAnsi="Arial" w:cs="Arial"/>
          <w:sz w:val="22"/>
          <w:szCs w:val="22"/>
        </w:rPr>
      </w:pPr>
      <w:r w:rsidRPr="001F72A0">
        <w:rPr>
          <w:rFonts w:ascii="Arial" w:hAnsi="Arial" w:cs="Arial"/>
          <w:sz w:val="22"/>
          <w:szCs w:val="22"/>
        </w:rPr>
        <w:br w:type="page"/>
      </w:r>
    </w:p>
    <w:tbl>
      <w:tblPr>
        <w:tblStyle w:val="af6"/>
        <w:tblW w:w="0" w:type="auto"/>
        <w:tblBorders>
          <w:top w:val="single" w:sz="12"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A4267" w:rsidRPr="00E7288B" w14:paraId="26062201" w14:textId="77777777" w:rsidTr="005F5876">
        <w:trPr>
          <w:trHeight w:val="278"/>
        </w:trPr>
        <w:tc>
          <w:tcPr>
            <w:tcW w:w="9854" w:type="dxa"/>
          </w:tcPr>
          <w:p w14:paraId="42F0AC13" w14:textId="77777777" w:rsidR="00DA4267" w:rsidRPr="00DA4267" w:rsidRDefault="00DA4267" w:rsidP="005F5876">
            <w:pPr>
              <w:pStyle w:val="aff0"/>
              <w:rPr>
                <w:lang w:val="uk-UA"/>
              </w:rPr>
            </w:pPr>
            <w:bookmarkStart w:id="22" w:name="_Hlk161155666"/>
          </w:p>
        </w:tc>
      </w:tr>
    </w:tbl>
    <w:p w14:paraId="34655186" w14:textId="7AAF8FFF" w:rsidR="001F72A0" w:rsidRPr="001F72A0" w:rsidRDefault="0001250D" w:rsidP="00DA4267">
      <w:pPr>
        <w:pStyle w:val="1"/>
        <w:numPr>
          <w:ilvl w:val="0"/>
          <w:numId w:val="0"/>
        </w:numPr>
        <w:spacing w:before="0" w:after="480"/>
        <w:jc w:val="both"/>
        <w:rPr>
          <w:color w:val="002060"/>
        </w:rPr>
      </w:pPr>
      <w:bookmarkStart w:id="23" w:name="_Toc221550251"/>
      <w:bookmarkEnd w:id="22"/>
      <w:r w:rsidRPr="001F72A0">
        <w:rPr>
          <w:color w:val="002060"/>
        </w:rPr>
        <w:t>ПОСИЛАННЯ ТА ВИЗНАЧЕННЯ</w:t>
      </w:r>
      <w:bookmarkEnd w:id="23"/>
    </w:p>
    <w:p w14:paraId="62AE0130" w14:textId="59CB24E0" w:rsidR="0056214E" w:rsidRPr="00E90734" w:rsidRDefault="001F72A0" w:rsidP="00E90734">
      <w:pPr>
        <w:numPr>
          <w:ilvl w:val="0"/>
          <w:numId w:val="52"/>
        </w:numPr>
        <w:tabs>
          <w:tab w:val="left" w:pos="284"/>
        </w:tabs>
        <w:ind w:left="284" w:hanging="284"/>
        <w:jc w:val="both"/>
        <w:rPr>
          <w:rFonts w:ascii="Arial" w:hAnsi="Arial" w:cs="Arial"/>
          <w:sz w:val="22"/>
          <w:szCs w:val="22"/>
        </w:rPr>
      </w:pPr>
      <w:r w:rsidRPr="00E90734">
        <w:rPr>
          <w:rFonts w:ascii="Arial" w:hAnsi="Arial" w:cs="Arial"/>
          <w:b/>
          <w:sz w:val="22"/>
          <w:szCs w:val="22"/>
        </w:rPr>
        <w:t xml:space="preserve">Внутрішній кодекс поведінки групи: </w:t>
      </w:r>
      <w:r w:rsidRPr="00E90734">
        <w:rPr>
          <w:rFonts w:ascii="Arial" w:hAnsi="Arial" w:cs="Arial"/>
          <w:bCs/>
          <w:sz w:val="22"/>
          <w:szCs w:val="22"/>
        </w:rPr>
        <w:t xml:space="preserve">Кодекс доступний за </w:t>
      </w:r>
      <w:proofErr w:type="spellStart"/>
      <w:r w:rsidRPr="00E90734">
        <w:rPr>
          <w:rFonts w:ascii="Arial" w:hAnsi="Arial" w:cs="Arial"/>
          <w:bCs/>
          <w:sz w:val="22"/>
          <w:szCs w:val="22"/>
        </w:rPr>
        <w:t>адресою</w:t>
      </w:r>
      <w:proofErr w:type="spellEnd"/>
      <w:r w:rsidRPr="00E90734">
        <w:rPr>
          <w:rFonts w:ascii="Arial" w:hAnsi="Arial" w:cs="Arial"/>
          <w:b/>
          <w:sz w:val="22"/>
          <w:szCs w:val="22"/>
        </w:rPr>
        <w:t xml:space="preserve"> </w:t>
      </w:r>
      <w:hyperlink r:id="rId17" w:history="1">
        <w:r w:rsidR="0056214E" w:rsidRPr="00E90734">
          <w:rPr>
            <w:rStyle w:val="a6"/>
            <w:rFonts w:ascii="Arial" w:hAnsi="Arial" w:cs="Arial"/>
            <w:sz w:val="22"/>
            <w:szCs w:val="22"/>
          </w:rPr>
          <w:t>https://group.intesasanpaolo.com/content/dam/portalgroup/repository-documenti/sostenibilt%C3%A0/inglese/policy/Group%20s%20Internal%20Code%20of%20Conduct.pdf</w:t>
        </w:r>
      </w:hyperlink>
    </w:p>
    <w:p w14:paraId="349A5EF8" w14:textId="40930184" w:rsidR="001F72A0" w:rsidRPr="00E90734" w:rsidRDefault="001F72A0" w:rsidP="00CE16B7">
      <w:pPr>
        <w:numPr>
          <w:ilvl w:val="0"/>
          <w:numId w:val="52"/>
        </w:numPr>
        <w:tabs>
          <w:tab w:val="left" w:pos="284"/>
        </w:tabs>
        <w:ind w:left="284" w:hanging="284"/>
        <w:jc w:val="both"/>
        <w:rPr>
          <w:rFonts w:ascii="Arial" w:hAnsi="Arial" w:cs="Arial"/>
          <w:sz w:val="22"/>
          <w:szCs w:val="22"/>
        </w:rPr>
      </w:pPr>
      <w:r w:rsidRPr="00E90734">
        <w:rPr>
          <w:rFonts w:ascii="Arial" w:hAnsi="Arial" w:cs="Arial"/>
          <w:b/>
          <w:sz w:val="22"/>
          <w:szCs w:val="22"/>
        </w:rPr>
        <w:t xml:space="preserve">Глобальний договір ООН (UNGC): </w:t>
      </w:r>
      <w:r w:rsidRPr="00E90734">
        <w:rPr>
          <w:rFonts w:ascii="Arial" w:hAnsi="Arial" w:cs="Arial"/>
          <w:bCs/>
          <w:sz w:val="22"/>
          <w:szCs w:val="22"/>
        </w:rPr>
        <w:t>глобальна угода ООН, яка заохочує підприємства до відповідального ведення бізнесу. Хоча всю Групу заохочують узгодити свої принципи з Глобальним договором ООН, ще не всі окремі компанії офіційно виконують ці добровільні зобов’язання</w:t>
      </w:r>
      <w:r w:rsidRPr="00E90734">
        <w:rPr>
          <w:rFonts w:ascii="Arial" w:hAnsi="Arial" w:cs="Arial"/>
          <w:sz w:val="22"/>
          <w:szCs w:val="22"/>
        </w:rPr>
        <w:t>.</w:t>
      </w:r>
    </w:p>
    <w:p w14:paraId="213A23DE" w14:textId="77777777" w:rsidR="001F72A0" w:rsidRPr="00E90734" w:rsidRDefault="001F72A0" w:rsidP="00031ADA">
      <w:pPr>
        <w:numPr>
          <w:ilvl w:val="0"/>
          <w:numId w:val="52"/>
        </w:numPr>
        <w:tabs>
          <w:tab w:val="left" w:pos="284"/>
        </w:tabs>
        <w:ind w:left="284" w:hanging="284"/>
        <w:jc w:val="both"/>
        <w:rPr>
          <w:rFonts w:ascii="Arial" w:hAnsi="Arial" w:cs="Arial"/>
          <w:sz w:val="22"/>
          <w:szCs w:val="22"/>
        </w:rPr>
      </w:pPr>
      <w:r w:rsidRPr="00E90734">
        <w:rPr>
          <w:rFonts w:ascii="Arial" w:hAnsi="Arial" w:cs="Arial"/>
          <w:b/>
          <w:sz w:val="22"/>
          <w:szCs w:val="22"/>
        </w:rPr>
        <w:t xml:space="preserve">Фінансова ініціатива Програми ООН з навколишнього середовища (UNEP FI): </w:t>
      </w:r>
      <w:r w:rsidRPr="00E90734">
        <w:rPr>
          <w:rFonts w:ascii="Arial" w:hAnsi="Arial" w:cs="Arial"/>
          <w:bCs/>
          <w:sz w:val="22"/>
          <w:szCs w:val="22"/>
        </w:rPr>
        <w:t>програма ООН, яка сприяє діалогу між фінансовими установами щодо економічної ефективності, захисту довкілля та сталого розвитку</w:t>
      </w:r>
      <w:r w:rsidRPr="00E90734">
        <w:rPr>
          <w:rFonts w:ascii="Arial" w:hAnsi="Arial" w:cs="Arial"/>
          <w:sz w:val="22"/>
          <w:szCs w:val="22"/>
        </w:rPr>
        <w:t>.</w:t>
      </w:r>
    </w:p>
    <w:p w14:paraId="4E7EB1F9" w14:textId="77777777" w:rsidR="001F72A0" w:rsidRPr="00E90734" w:rsidRDefault="001F72A0" w:rsidP="00031ADA">
      <w:pPr>
        <w:numPr>
          <w:ilvl w:val="0"/>
          <w:numId w:val="52"/>
        </w:numPr>
        <w:tabs>
          <w:tab w:val="left" w:pos="284"/>
        </w:tabs>
        <w:ind w:left="284" w:hanging="284"/>
        <w:jc w:val="both"/>
        <w:rPr>
          <w:rFonts w:ascii="Arial" w:hAnsi="Arial" w:cs="Arial"/>
          <w:sz w:val="22"/>
          <w:szCs w:val="22"/>
        </w:rPr>
      </w:pPr>
      <w:r w:rsidRPr="00E90734">
        <w:rPr>
          <w:rFonts w:ascii="Arial" w:hAnsi="Arial" w:cs="Arial"/>
          <w:b/>
          <w:sz w:val="22"/>
          <w:szCs w:val="22"/>
        </w:rPr>
        <w:t xml:space="preserve">МОП: </w:t>
      </w:r>
      <w:r w:rsidRPr="00E90734">
        <w:rPr>
          <w:rFonts w:ascii="Arial" w:hAnsi="Arial" w:cs="Arial"/>
          <w:bCs/>
          <w:sz w:val="22"/>
          <w:szCs w:val="22"/>
        </w:rPr>
        <w:t>Міжнародна організація праці</w:t>
      </w:r>
      <w:r w:rsidRPr="00E90734">
        <w:rPr>
          <w:rFonts w:ascii="Arial" w:hAnsi="Arial" w:cs="Arial"/>
          <w:sz w:val="22"/>
          <w:szCs w:val="22"/>
        </w:rPr>
        <w:t>.</w:t>
      </w:r>
    </w:p>
    <w:p w14:paraId="6D7E6B61" w14:textId="77777777" w:rsidR="001F72A0" w:rsidRPr="00E90734" w:rsidRDefault="001F72A0" w:rsidP="00031ADA">
      <w:pPr>
        <w:numPr>
          <w:ilvl w:val="0"/>
          <w:numId w:val="52"/>
        </w:numPr>
        <w:tabs>
          <w:tab w:val="left" w:pos="284"/>
        </w:tabs>
        <w:ind w:left="284" w:hanging="284"/>
        <w:jc w:val="both"/>
        <w:rPr>
          <w:rFonts w:ascii="Arial" w:hAnsi="Arial" w:cs="Arial"/>
          <w:sz w:val="22"/>
          <w:szCs w:val="22"/>
        </w:rPr>
      </w:pPr>
      <w:r w:rsidRPr="00E90734">
        <w:rPr>
          <w:rFonts w:ascii="Arial" w:hAnsi="Arial" w:cs="Arial"/>
          <w:b/>
          <w:sz w:val="22"/>
          <w:szCs w:val="22"/>
        </w:rPr>
        <w:t xml:space="preserve">ОЕСР: </w:t>
      </w:r>
      <w:r w:rsidRPr="00E90734">
        <w:rPr>
          <w:rFonts w:ascii="Arial" w:hAnsi="Arial" w:cs="Arial"/>
          <w:bCs/>
          <w:sz w:val="22"/>
          <w:szCs w:val="22"/>
        </w:rPr>
        <w:t>Організація економічного співробітництва та розвитку</w:t>
      </w:r>
      <w:r w:rsidRPr="00E90734">
        <w:rPr>
          <w:rFonts w:ascii="Arial" w:hAnsi="Arial" w:cs="Arial"/>
          <w:sz w:val="22"/>
          <w:szCs w:val="22"/>
        </w:rPr>
        <w:t>.</w:t>
      </w:r>
    </w:p>
    <w:p w14:paraId="15025352" w14:textId="3E0952C1" w:rsidR="0056214E" w:rsidRPr="00E90734" w:rsidRDefault="006210FB" w:rsidP="001356EC">
      <w:pPr>
        <w:numPr>
          <w:ilvl w:val="0"/>
          <w:numId w:val="52"/>
        </w:numPr>
        <w:tabs>
          <w:tab w:val="left" w:pos="284"/>
        </w:tabs>
        <w:ind w:left="284" w:hanging="284"/>
        <w:jc w:val="both"/>
        <w:rPr>
          <w:rFonts w:ascii="Arial" w:hAnsi="Arial" w:cs="Arial"/>
          <w:sz w:val="22"/>
          <w:szCs w:val="22"/>
        </w:rPr>
      </w:pPr>
      <w:r w:rsidRPr="00E90734">
        <w:rPr>
          <w:rFonts w:ascii="Arial" w:hAnsi="Arial" w:cs="Arial"/>
          <w:b/>
          <w:sz w:val="22"/>
          <w:szCs w:val="22"/>
        </w:rPr>
        <w:t xml:space="preserve">Звіт про клімат: Кліматичний звіт щорічно публікується на корпоративному веб-сайті </w:t>
      </w:r>
      <w:hyperlink r:id="rId18" w:history="1">
        <w:r w:rsidR="0056214E" w:rsidRPr="00E90734">
          <w:rPr>
            <w:rStyle w:val="a6"/>
            <w:rFonts w:ascii="Arial" w:hAnsi="Arial" w:cs="Arial"/>
            <w:b/>
            <w:sz w:val="22"/>
            <w:szCs w:val="22"/>
          </w:rPr>
          <w:t>https://group.intesasanpaolo.com/en/sustainability/sustainability-reporting/climate-report</w:t>
        </w:r>
      </w:hyperlink>
      <w:r w:rsidRPr="00E90734" w:rsidDel="006210FB">
        <w:rPr>
          <w:rFonts w:ascii="Arial" w:hAnsi="Arial" w:cs="Arial"/>
          <w:b/>
          <w:sz w:val="22"/>
          <w:szCs w:val="22"/>
        </w:rPr>
        <w:t xml:space="preserve"> </w:t>
      </w:r>
    </w:p>
    <w:p w14:paraId="707D4090" w14:textId="23B8DB45" w:rsidR="0056214E" w:rsidRPr="00E90734" w:rsidRDefault="001F72A0" w:rsidP="001356EC">
      <w:pPr>
        <w:numPr>
          <w:ilvl w:val="0"/>
          <w:numId w:val="52"/>
        </w:numPr>
        <w:tabs>
          <w:tab w:val="left" w:pos="284"/>
        </w:tabs>
        <w:ind w:left="284" w:hanging="284"/>
        <w:jc w:val="both"/>
        <w:rPr>
          <w:rFonts w:ascii="Arial" w:hAnsi="Arial" w:cs="Arial"/>
          <w:sz w:val="22"/>
          <w:szCs w:val="22"/>
        </w:rPr>
      </w:pPr>
      <w:r w:rsidRPr="00E90734">
        <w:rPr>
          <w:rFonts w:ascii="Arial" w:hAnsi="Arial" w:cs="Arial"/>
          <w:sz w:val="22"/>
          <w:szCs w:val="22"/>
        </w:rPr>
        <w:t xml:space="preserve">Для отримання додаткової інформації див. </w:t>
      </w:r>
      <w:r w:rsidRPr="00E90734">
        <w:rPr>
          <w:rFonts w:ascii="Arial" w:hAnsi="Arial" w:cs="Arial"/>
          <w:b/>
          <w:bCs/>
          <w:sz w:val="22"/>
          <w:szCs w:val="22"/>
        </w:rPr>
        <w:t xml:space="preserve">Політику управління діалогом з інвесторами </w:t>
      </w:r>
      <w:r w:rsidRPr="00E90734">
        <w:rPr>
          <w:rFonts w:ascii="Arial" w:hAnsi="Arial" w:cs="Arial"/>
          <w:sz w:val="22"/>
          <w:szCs w:val="22"/>
        </w:rPr>
        <w:t xml:space="preserve">Групи </w:t>
      </w:r>
      <w:proofErr w:type="spellStart"/>
      <w:r w:rsidRPr="00E90734">
        <w:rPr>
          <w:rFonts w:ascii="Arial" w:hAnsi="Arial" w:cs="Arial"/>
          <w:sz w:val="22"/>
          <w:szCs w:val="22"/>
        </w:rPr>
        <w:t>Інтеза</w:t>
      </w:r>
      <w:proofErr w:type="spellEnd"/>
      <w:r w:rsidRPr="00E90734">
        <w:rPr>
          <w:rFonts w:ascii="Arial" w:hAnsi="Arial" w:cs="Arial"/>
          <w:sz w:val="22"/>
          <w:szCs w:val="22"/>
        </w:rPr>
        <w:t xml:space="preserve"> </w:t>
      </w:r>
      <w:proofErr w:type="spellStart"/>
      <w:r w:rsidRPr="00E90734">
        <w:rPr>
          <w:rFonts w:ascii="Arial" w:hAnsi="Arial" w:cs="Arial"/>
          <w:sz w:val="22"/>
          <w:szCs w:val="22"/>
        </w:rPr>
        <w:t>Санпаоло</w:t>
      </w:r>
      <w:proofErr w:type="spellEnd"/>
      <w:r w:rsidRPr="00E90734">
        <w:rPr>
          <w:rFonts w:ascii="Arial" w:hAnsi="Arial" w:cs="Arial"/>
          <w:sz w:val="22"/>
          <w:szCs w:val="22"/>
        </w:rPr>
        <w:t xml:space="preserve">, яка доступна на веб-сайті компанії: </w:t>
      </w:r>
      <w:hyperlink r:id="rId19" w:history="1">
        <w:r w:rsidR="0056214E" w:rsidRPr="00E90734">
          <w:rPr>
            <w:rStyle w:val="a6"/>
            <w:rFonts w:ascii="Arial" w:hAnsi="Arial" w:cs="Arial"/>
            <w:sz w:val="22"/>
            <w:szCs w:val="22"/>
          </w:rPr>
          <w:t>https</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group</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intesasanpaolo</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com</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en</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investor</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relations</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dialogue</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with</w:t>
        </w:r>
        <w:r w:rsidR="0056214E" w:rsidRPr="00E90734">
          <w:rPr>
            <w:rStyle w:val="a6"/>
            <w:rFonts w:ascii="Arial" w:hAnsi="Arial" w:cs="Arial"/>
            <w:sz w:val="22"/>
            <w:szCs w:val="22"/>
            <w:lang w:val="ru-RU"/>
          </w:rPr>
          <w:t>-</w:t>
        </w:r>
        <w:proofErr w:type="spellStart"/>
        <w:r w:rsidR="0056214E" w:rsidRPr="00E90734">
          <w:rPr>
            <w:rStyle w:val="a6"/>
            <w:rFonts w:ascii="Arial" w:hAnsi="Arial" w:cs="Arial"/>
            <w:sz w:val="22"/>
            <w:szCs w:val="22"/>
          </w:rPr>
          <w:t>investors</w:t>
        </w:r>
        <w:proofErr w:type="spellEnd"/>
      </w:hyperlink>
      <w:r w:rsidR="006210FB" w:rsidRPr="00E90734" w:rsidDel="006210FB">
        <w:rPr>
          <w:rFonts w:ascii="Arial" w:hAnsi="Arial" w:cs="Arial"/>
          <w:sz w:val="22"/>
          <w:szCs w:val="22"/>
          <w:lang w:val="ru-RU"/>
        </w:rPr>
        <w:t xml:space="preserve"> </w:t>
      </w:r>
    </w:p>
    <w:p w14:paraId="1E19FFB8" w14:textId="58B30BC3" w:rsidR="001F72A0" w:rsidRPr="00E90734" w:rsidRDefault="001F72A0" w:rsidP="001356EC">
      <w:pPr>
        <w:numPr>
          <w:ilvl w:val="0"/>
          <w:numId w:val="52"/>
        </w:numPr>
        <w:tabs>
          <w:tab w:val="left" w:pos="284"/>
        </w:tabs>
        <w:ind w:left="284" w:hanging="284"/>
        <w:jc w:val="both"/>
        <w:rPr>
          <w:rFonts w:ascii="Arial" w:hAnsi="Arial" w:cs="Arial"/>
          <w:sz w:val="22"/>
          <w:szCs w:val="22"/>
        </w:rPr>
      </w:pPr>
      <w:r w:rsidRPr="00E90734">
        <w:rPr>
          <w:rFonts w:ascii="Arial" w:hAnsi="Arial" w:cs="Arial"/>
          <w:sz w:val="22"/>
          <w:szCs w:val="22"/>
        </w:rPr>
        <w:t xml:space="preserve">Документація щодо </w:t>
      </w:r>
      <w:r w:rsidRPr="00E90734">
        <w:rPr>
          <w:rFonts w:ascii="Arial" w:hAnsi="Arial" w:cs="Arial"/>
          <w:b/>
          <w:bCs/>
          <w:sz w:val="22"/>
          <w:szCs w:val="22"/>
        </w:rPr>
        <w:t>корпоративної структури та управління Групою</w:t>
      </w:r>
      <w:r w:rsidRPr="00E90734">
        <w:rPr>
          <w:rFonts w:ascii="Arial" w:hAnsi="Arial" w:cs="Arial"/>
          <w:sz w:val="22"/>
          <w:szCs w:val="22"/>
        </w:rPr>
        <w:t xml:space="preserve"> доступна на веб-сайті компанії </w:t>
      </w:r>
      <w:hyperlink r:id="rId20" w:history="1">
        <w:r w:rsidR="0056214E" w:rsidRPr="00E90734">
          <w:rPr>
            <w:rStyle w:val="a6"/>
            <w:rFonts w:ascii="Arial" w:hAnsi="Arial" w:cs="Arial"/>
            <w:sz w:val="22"/>
            <w:szCs w:val="22"/>
          </w:rPr>
          <w:t>https</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group</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intesasanpaolo</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com</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en</w:t>
        </w:r>
        <w:r w:rsidR="0056214E" w:rsidRPr="00E90734">
          <w:rPr>
            <w:rStyle w:val="a6"/>
            <w:rFonts w:ascii="Arial" w:hAnsi="Arial" w:cs="Arial"/>
            <w:sz w:val="22"/>
            <w:szCs w:val="22"/>
            <w:lang w:val="ru-RU"/>
          </w:rPr>
          <w:t>/</w:t>
        </w:r>
        <w:r w:rsidR="0056214E" w:rsidRPr="00E90734">
          <w:rPr>
            <w:rStyle w:val="a6"/>
            <w:rFonts w:ascii="Arial" w:hAnsi="Arial" w:cs="Arial"/>
            <w:sz w:val="22"/>
            <w:szCs w:val="22"/>
          </w:rPr>
          <w:t>governance</w:t>
        </w:r>
        <w:r w:rsidR="0056214E" w:rsidRPr="00E90734">
          <w:rPr>
            <w:rStyle w:val="a6"/>
            <w:rFonts w:ascii="Arial" w:hAnsi="Arial" w:cs="Arial"/>
            <w:sz w:val="22"/>
            <w:szCs w:val="22"/>
            <w:lang w:val="ru-RU"/>
          </w:rPr>
          <w:t>/</w:t>
        </w:r>
        <w:proofErr w:type="spellStart"/>
        <w:r w:rsidR="0056214E" w:rsidRPr="00E90734">
          <w:rPr>
            <w:rStyle w:val="a6"/>
            <w:rFonts w:ascii="Arial" w:hAnsi="Arial" w:cs="Arial"/>
            <w:sz w:val="22"/>
            <w:szCs w:val="22"/>
          </w:rPr>
          <w:t>company</w:t>
        </w:r>
        <w:proofErr w:type="spellEnd"/>
      </w:hyperlink>
    </w:p>
    <w:p w14:paraId="6673EDF7" w14:textId="77777777" w:rsidR="001F72A0" w:rsidRPr="00E90734" w:rsidRDefault="001F72A0" w:rsidP="00031ADA">
      <w:pPr>
        <w:numPr>
          <w:ilvl w:val="0"/>
          <w:numId w:val="52"/>
        </w:numPr>
        <w:tabs>
          <w:tab w:val="left" w:pos="284"/>
        </w:tabs>
        <w:ind w:left="284" w:hanging="284"/>
        <w:jc w:val="both"/>
        <w:rPr>
          <w:rFonts w:ascii="Arial" w:hAnsi="Arial" w:cs="Arial"/>
          <w:sz w:val="22"/>
          <w:szCs w:val="22"/>
        </w:rPr>
      </w:pPr>
      <w:r w:rsidRPr="00E90734">
        <w:rPr>
          <w:rFonts w:ascii="Arial" w:hAnsi="Arial" w:cs="Arial"/>
          <w:sz w:val="22"/>
          <w:szCs w:val="22"/>
        </w:rPr>
        <w:t xml:space="preserve">Детальніше про </w:t>
      </w:r>
      <w:r w:rsidRPr="00E90734">
        <w:rPr>
          <w:rFonts w:ascii="Arial" w:hAnsi="Arial" w:cs="Arial"/>
          <w:b/>
          <w:bCs/>
          <w:sz w:val="22"/>
          <w:szCs w:val="22"/>
        </w:rPr>
        <w:t>політики оплати праці персоналу</w:t>
      </w:r>
      <w:r w:rsidRPr="00E90734">
        <w:rPr>
          <w:rFonts w:ascii="Arial" w:hAnsi="Arial" w:cs="Arial"/>
          <w:sz w:val="22"/>
          <w:szCs w:val="22"/>
        </w:rPr>
        <w:t xml:space="preserve"> можна ознайомитись у Звіті про політику оплати праці та виплачуваних винагород на корпоративному сайті </w:t>
      </w:r>
      <w:hyperlink r:id="rId21">
        <w:r w:rsidRPr="00E90734">
          <w:rPr>
            <w:rStyle w:val="a6"/>
            <w:rFonts w:ascii="Arial" w:hAnsi="Arial" w:cs="Arial"/>
            <w:sz w:val="22"/>
            <w:szCs w:val="22"/>
          </w:rPr>
          <w:t>https://group.intesasanpaolo.com/en/governance/remuneration</w:t>
        </w:r>
      </w:hyperlink>
      <w:hyperlink r:id="rId22">
        <w:r w:rsidRPr="00E90734">
          <w:rPr>
            <w:rStyle w:val="a6"/>
            <w:rFonts w:ascii="Arial" w:hAnsi="Arial" w:cs="Arial"/>
            <w:sz w:val="22"/>
            <w:szCs w:val="22"/>
          </w:rPr>
          <w:t xml:space="preserve">equity-investments </w:t>
        </w:r>
      </w:hyperlink>
      <w:r w:rsidRPr="00E90734">
        <w:rPr>
          <w:rFonts w:ascii="Arial" w:hAnsi="Arial" w:cs="Arial"/>
          <w:sz w:val="22"/>
          <w:szCs w:val="22"/>
        </w:rPr>
        <w:t xml:space="preserve"> </w:t>
      </w:r>
    </w:p>
    <w:p w14:paraId="087CF872" w14:textId="77777777" w:rsidR="001F72A0" w:rsidRPr="00E90734" w:rsidRDefault="001F72A0" w:rsidP="00031ADA">
      <w:pPr>
        <w:numPr>
          <w:ilvl w:val="0"/>
          <w:numId w:val="52"/>
        </w:numPr>
        <w:tabs>
          <w:tab w:val="left" w:pos="284"/>
        </w:tabs>
        <w:ind w:left="284" w:hanging="284"/>
        <w:jc w:val="both"/>
        <w:rPr>
          <w:rFonts w:ascii="Arial" w:hAnsi="Arial" w:cs="Arial"/>
          <w:sz w:val="22"/>
          <w:szCs w:val="22"/>
        </w:rPr>
      </w:pPr>
      <w:r w:rsidRPr="00E90734">
        <w:rPr>
          <w:rFonts w:ascii="Arial" w:hAnsi="Arial" w:cs="Arial"/>
          <w:b/>
          <w:sz w:val="22"/>
          <w:szCs w:val="22"/>
        </w:rPr>
        <w:t xml:space="preserve">Паризька угода: </w:t>
      </w:r>
      <w:r w:rsidRPr="00E90734">
        <w:rPr>
          <w:rFonts w:ascii="Arial" w:hAnsi="Arial" w:cs="Arial"/>
          <w:bCs/>
          <w:sz w:val="22"/>
          <w:szCs w:val="22"/>
        </w:rPr>
        <w:t>міжнародний договір, укладений 12 грудня 2015 року між державами-членами «Рамкової конвенції ООН про зміну клімату» щодо фінансування та скорочення викидів парникових газів. Основна мета угоди – утримати підвищення глобальної температури нижче 2°C до кінця століття</w:t>
      </w:r>
      <w:r w:rsidRPr="00E90734">
        <w:rPr>
          <w:rFonts w:ascii="Arial" w:hAnsi="Arial" w:cs="Arial"/>
          <w:sz w:val="22"/>
          <w:szCs w:val="22"/>
        </w:rPr>
        <w:t>.</w:t>
      </w:r>
    </w:p>
    <w:p w14:paraId="3D53ED7A" w14:textId="152C8DE0" w:rsidR="001F72A0" w:rsidRPr="00E90734" w:rsidRDefault="00D42E64" w:rsidP="00D42E64">
      <w:pPr>
        <w:numPr>
          <w:ilvl w:val="0"/>
          <w:numId w:val="52"/>
        </w:numPr>
        <w:tabs>
          <w:tab w:val="left" w:pos="284"/>
        </w:tabs>
        <w:ind w:left="284" w:hanging="284"/>
        <w:jc w:val="both"/>
        <w:rPr>
          <w:rFonts w:ascii="Arial" w:hAnsi="Arial" w:cs="Arial"/>
          <w:bCs/>
          <w:sz w:val="22"/>
          <w:szCs w:val="22"/>
        </w:rPr>
      </w:pPr>
      <w:r w:rsidRPr="00E90734">
        <w:rPr>
          <w:rFonts w:ascii="Arial" w:hAnsi="Arial" w:cs="Arial"/>
          <w:b/>
          <w:sz w:val="22"/>
          <w:szCs w:val="22"/>
        </w:rPr>
        <w:t>Ко</w:t>
      </w:r>
      <w:r w:rsidR="001F72A0" w:rsidRPr="00E90734">
        <w:rPr>
          <w:rFonts w:ascii="Arial" w:hAnsi="Arial" w:cs="Arial"/>
          <w:b/>
          <w:sz w:val="22"/>
          <w:szCs w:val="22"/>
        </w:rPr>
        <w:t>декс</w:t>
      </w:r>
      <w:r w:rsidRPr="00E90734">
        <w:rPr>
          <w:rFonts w:ascii="Arial" w:hAnsi="Arial" w:cs="Arial"/>
          <w:b/>
          <w:sz w:val="22"/>
          <w:szCs w:val="22"/>
        </w:rPr>
        <w:t xml:space="preserve"> етики Групи</w:t>
      </w:r>
      <w:r w:rsidR="001F72A0" w:rsidRPr="00E90734">
        <w:rPr>
          <w:rFonts w:ascii="Arial" w:hAnsi="Arial" w:cs="Arial"/>
          <w:b/>
          <w:sz w:val="22"/>
          <w:szCs w:val="22"/>
        </w:rPr>
        <w:t xml:space="preserve">: </w:t>
      </w:r>
      <w:r w:rsidR="001F72A0" w:rsidRPr="00E90734">
        <w:rPr>
          <w:rFonts w:ascii="Arial" w:hAnsi="Arial" w:cs="Arial"/>
          <w:bCs/>
          <w:sz w:val="22"/>
          <w:szCs w:val="22"/>
        </w:rPr>
        <w:t>доступний на корпоративному сайті</w:t>
      </w:r>
      <w:r w:rsidRPr="00E90734">
        <w:rPr>
          <w:rFonts w:ascii="Arial" w:hAnsi="Arial" w:cs="Arial"/>
          <w:b/>
          <w:sz w:val="22"/>
          <w:szCs w:val="22"/>
          <w:lang w:val="ru-RU"/>
        </w:rPr>
        <w:t xml:space="preserve"> </w:t>
      </w:r>
      <w:r w:rsidRPr="00E90734">
        <w:rPr>
          <w:rFonts w:ascii="Arial" w:hAnsi="Arial" w:cs="Arial"/>
          <w:bCs/>
          <w:sz w:val="22"/>
          <w:szCs w:val="22"/>
        </w:rPr>
        <w:t xml:space="preserve">Групи </w:t>
      </w:r>
      <w:bookmarkStart w:id="24" w:name="_Hlk164180704"/>
      <w:r w:rsidR="00E90734" w:rsidRPr="00E90734">
        <w:rPr>
          <w:rFonts w:ascii="Arial" w:hAnsi="Arial" w:cs="Arial"/>
          <w:bCs/>
          <w:sz w:val="22"/>
          <w:szCs w:val="22"/>
        </w:rPr>
        <w:fldChar w:fldCharType="begin"/>
      </w:r>
      <w:r w:rsidR="00E90734" w:rsidRPr="00E90734">
        <w:rPr>
          <w:rFonts w:ascii="Arial" w:hAnsi="Arial" w:cs="Arial"/>
          <w:bCs/>
          <w:sz w:val="22"/>
          <w:szCs w:val="22"/>
        </w:rPr>
        <w:instrText>HYPERLINK "https://group.intesasanpaolo.com/en/sustainability/sustainability-governance/code-of-ethics"</w:instrText>
      </w:r>
      <w:r w:rsidR="00E90734" w:rsidRPr="00E90734">
        <w:rPr>
          <w:rFonts w:ascii="Arial" w:hAnsi="Arial" w:cs="Arial"/>
          <w:bCs/>
          <w:sz w:val="22"/>
          <w:szCs w:val="22"/>
        </w:rPr>
      </w:r>
      <w:r w:rsidR="00E90734" w:rsidRPr="00E90734">
        <w:rPr>
          <w:rFonts w:ascii="Arial" w:hAnsi="Arial" w:cs="Arial"/>
          <w:bCs/>
          <w:sz w:val="22"/>
          <w:szCs w:val="22"/>
        </w:rPr>
        <w:fldChar w:fldCharType="separate"/>
      </w:r>
      <w:r w:rsidR="00E90734" w:rsidRPr="00E90734">
        <w:rPr>
          <w:rStyle w:val="a6"/>
          <w:rFonts w:ascii="Arial" w:hAnsi="Arial" w:cs="Arial"/>
          <w:bCs/>
          <w:sz w:val="22"/>
          <w:szCs w:val="22"/>
        </w:rPr>
        <w:t>https://group.intesasanpaolo.com/en/sustainability/sustainability-governance/code-of-ethics</w:t>
      </w:r>
      <w:bookmarkEnd w:id="24"/>
      <w:r w:rsidR="00E90734" w:rsidRPr="00E90734">
        <w:rPr>
          <w:rFonts w:ascii="Arial" w:hAnsi="Arial" w:cs="Arial"/>
          <w:bCs/>
          <w:sz w:val="22"/>
          <w:szCs w:val="22"/>
        </w:rPr>
        <w:fldChar w:fldCharType="end"/>
      </w:r>
      <w:r w:rsidR="00E90734" w:rsidRPr="00E90734">
        <w:rPr>
          <w:rFonts w:ascii="Arial" w:hAnsi="Arial" w:cs="Arial"/>
          <w:bCs/>
          <w:sz w:val="22"/>
          <w:szCs w:val="22"/>
          <w:lang w:val="ru-RU"/>
        </w:rPr>
        <w:t xml:space="preserve"> </w:t>
      </w:r>
    </w:p>
    <w:p w14:paraId="203070B6" w14:textId="5B8314A5" w:rsidR="001F72A0" w:rsidRPr="00E90734" w:rsidRDefault="001F72A0" w:rsidP="00D42E64">
      <w:pPr>
        <w:tabs>
          <w:tab w:val="left" w:pos="284"/>
        </w:tabs>
        <w:ind w:left="284"/>
        <w:jc w:val="both"/>
        <w:rPr>
          <w:rFonts w:ascii="Arial" w:hAnsi="Arial" w:cs="Arial"/>
          <w:b/>
          <w:sz w:val="22"/>
          <w:szCs w:val="22"/>
        </w:rPr>
      </w:pPr>
    </w:p>
    <w:sectPr w:rsidR="001F72A0" w:rsidRPr="00E90734" w:rsidSect="00776533">
      <w:headerReference w:type="default" r:id="rId23"/>
      <w:footerReference w:type="default" r:id="rId24"/>
      <w:headerReference w:type="first" r:id="rId25"/>
      <w:pgSz w:w="11906" w:h="16838" w:code="9"/>
      <w:pgMar w:top="1134" w:right="567"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CF71" w14:textId="77777777" w:rsidR="00776533" w:rsidRPr="00420E98" w:rsidRDefault="00776533" w:rsidP="00F60CD9">
      <w:r w:rsidRPr="00420E98">
        <w:separator/>
      </w:r>
    </w:p>
  </w:endnote>
  <w:endnote w:type="continuationSeparator" w:id="0">
    <w:p w14:paraId="01F716B3" w14:textId="77777777" w:rsidR="00776533" w:rsidRPr="00420E98" w:rsidRDefault="00776533" w:rsidP="00F60CD9">
      <w:r w:rsidRPr="00420E98">
        <w:continuationSeparator/>
      </w:r>
    </w:p>
  </w:endnote>
  <w:endnote w:type="continuationNotice" w:id="1">
    <w:p w14:paraId="35DAA355" w14:textId="77777777" w:rsidR="00A4041B" w:rsidRPr="00420E98" w:rsidRDefault="00A40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757264"/>
      <w:docPartObj>
        <w:docPartGallery w:val="Page Numbers (Bottom of Page)"/>
        <w:docPartUnique/>
      </w:docPartObj>
    </w:sdtPr>
    <w:sdtEndPr>
      <w:rPr>
        <w:rFonts w:ascii="Arial" w:hAnsi="Arial" w:cs="Arial"/>
        <w:sz w:val="20"/>
        <w:szCs w:val="22"/>
      </w:rPr>
    </w:sdtEndPr>
    <w:sdtContent>
      <w:p w14:paraId="5AC83BF9" w14:textId="77777777" w:rsidR="00FA1B70" w:rsidRPr="00420E98" w:rsidRDefault="00FA1B70" w:rsidP="00B209BA">
        <w:pPr>
          <w:pStyle w:val="a9"/>
          <w:jc w:val="right"/>
          <w:rPr>
            <w:rFonts w:ascii="Arial" w:hAnsi="Arial" w:cs="Arial"/>
            <w:sz w:val="20"/>
            <w:szCs w:val="22"/>
          </w:rPr>
        </w:pPr>
        <w:r w:rsidRPr="00420E98">
          <w:rPr>
            <w:rFonts w:ascii="Arial" w:hAnsi="Arial" w:cs="Arial"/>
            <w:sz w:val="20"/>
            <w:szCs w:val="22"/>
          </w:rPr>
          <w:fldChar w:fldCharType="begin"/>
        </w:r>
        <w:r w:rsidRPr="00420E98">
          <w:rPr>
            <w:rFonts w:ascii="Arial" w:hAnsi="Arial" w:cs="Arial"/>
            <w:sz w:val="20"/>
            <w:szCs w:val="22"/>
          </w:rPr>
          <w:instrText>PAGE   \* MERGEFORMAT</w:instrText>
        </w:r>
        <w:r w:rsidRPr="00420E98">
          <w:rPr>
            <w:rFonts w:ascii="Arial" w:hAnsi="Arial" w:cs="Arial"/>
            <w:sz w:val="20"/>
            <w:szCs w:val="22"/>
          </w:rPr>
          <w:fldChar w:fldCharType="separate"/>
        </w:r>
        <w:r w:rsidR="00311A3C" w:rsidRPr="00420E98">
          <w:rPr>
            <w:rFonts w:ascii="Arial" w:hAnsi="Arial" w:cs="Arial"/>
            <w:sz w:val="20"/>
            <w:szCs w:val="22"/>
          </w:rPr>
          <w:t>3</w:t>
        </w:r>
        <w:r w:rsidRPr="00420E98">
          <w:rPr>
            <w:rFonts w:ascii="Arial" w:hAnsi="Arial" w:cs="Arial"/>
            <w:sz w:val="20"/>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1903" w14:textId="77777777" w:rsidR="00776533" w:rsidRPr="00420E98" w:rsidRDefault="00776533" w:rsidP="00F60CD9">
      <w:r w:rsidRPr="00420E98">
        <w:separator/>
      </w:r>
    </w:p>
  </w:footnote>
  <w:footnote w:type="continuationSeparator" w:id="0">
    <w:p w14:paraId="0B684B3E" w14:textId="77777777" w:rsidR="00776533" w:rsidRPr="00420E98" w:rsidRDefault="00776533" w:rsidP="00F60CD9">
      <w:r w:rsidRPr="00420E98">
        <w:continuationSeparator/>
      </w:r>
    </w:p>
  </w:footnote>
  <w:footnote w:type="continuationNotice" w:id="1">
    <w:p w14:paraId="1F2838DD" w14:textId="77777777" w:rsidR="00A4041B" w:rsidRPr="00420E98" w:rsidRDefault="00A40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75E2" w14:textId="73D94C4E" w:rsidR="004B210C" w:rsidRPr="00420E98" w:rsidRDefault="00B52342">
    <w:pPr>
      <w:pStyle w:val="a7"/>
    </w:pPr>
    <w:r w:rsidRPr="00420E98">
      <w:rPr>
        <w:noProof/>
        <w:lang w:eastAsia="ru-RU"/>
      </w:rPr>
      <w:drawing>
        <wp:inline distT="0" distB="0" distL="0" distR="0" wp14:anchorId="437E5CB4" wp14:editId="61B73C75">
          <wp:extent cx="1435735" cy="371475"/>
          <wp:effectExtent l="0" t="0" r="0" b="9525"/>
          <wp:docPr id="3" name="Рисунок 7"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D:\Users\e1909008\AppData\Local\Microsoft\Windows\INetCache\Content.Word\UKR Logo Green Black.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371475"/>
                  </a:xfrm>
                  <a:prstGeom prst="rect">
                    <a:avLst/>
                  </a:prstGeom>
                  <a:noFill/>
                  <a:ln>
                    <a:noFill/>
                  </a:ln>
                </pic:spPr>
              </pic:pic>
            </a:graphicData>
          </a:graphic>
        </wp:inline>
      </w:drawing>
    </w:r>
  </w:p>
  <w:p w14:paraId="5C4C2109" w14:textId="77777777" w:rsidR="00FA1B70" w:rsidRPr="00420E98" w:rsidRDefault="00FA1B7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AF6F" w14:textId="72514904" w:rsidR="0090525C" w:rsidRPr="00420E98" w:rsidRDefault="00B52342">
    <w:pPr>
      <w:pStyle w:val="a7"/>
    </w:pPr>
    <w:r w:rsidRPr="00420E98">
      <w:rPr>
        <w:noProof/>
        <w:lang w:eastAsia="ru-RU"/>
      </w:rPr>
      <w:drawing>
        <wp:inline distT="0" distB="0" distL="0" distR="0" wp14:anchorId="3C2555ED" wp14:editId="7F5E3BC9">
          <wp:extent cx="1435735" cy="371475"/>
          <wp:effectExtent l="0" t="0" r="0" b="9525"/>
          <wp:docPr id="7" name="Рисунок 7"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D:\Users\e1909008\AppData\Local\Microsoft\Windows\INetCache\Content.Word\UKR Logo Green Black.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371475"/>
                  </a:xfrm>
                  <a:prstGeom prst="rect">
                    <a:avLst/>
                  </a:prstGeom>
                  <a:noFill/>
                  <a:ln>
                    <a:noFill/>
                  </a:ln>
                </pic:spPr>
              </pic:pic>
            </a:graphicData>
          </a:graphic>
        </wp:inline>
      </w:drawing>
    </w:r>
  </w:p>
  <w:p w14:paraId="613AB03B" w14:textId="77777777" w:rsidR="0090525C" w:rsidRPr="00420E98" w:rsidRDefault="009052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BAA"/>
    <w:multiLevelType w:val="hybridMultilevel"/>
    <w:tmpl w:val="190EA174"/>
    <w:lvl w:ilvl="0" w:tplc="8982DF32">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DC42B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004BB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6449F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82ABA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6EF6E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F0716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38268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560CD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C33C0C"/>
    <w:multiLevelType w:val="hybridMultilevel"/>
    <w:tmpl w:val="D68EBAC6"/>
    <w:lvl w:ilvl="0" w:tplc="D6840946">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44FD2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20B27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AC48D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58C29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9C72D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0C09A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6A824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C21D2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9F7DA3"/>
    <w:multiLevelType w:val="hybridMultilevel"/>
    <w:tmpl w:val="4CFE03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BB22CC"/>
    <w:multiLevelType w:val="hybridMultilevel"/>
    <w:tmpl w:val="56706BDA"/>
    <w:lvl w:ilvl="0" w:tplc="E7E837EE">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3A683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6C855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0E519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64221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C0A0E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4E49D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A45E1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3ABCF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506CFF"/>
    <w:multiLevelType w:val="hybridMultilevel"/>
    <w:tmpl w:val="7B12E932"/>
    <w:lvl w:ilvl="0" w:tplc="B456C250">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6CD3F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0AB00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627AA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243BC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DEE8C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BAAC4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7E351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A8F9E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6936C6"/>
    <w:multiLevelType w:val="hybridMultilevel"/>
    <w:tmpl w:val="1D3E2AF8"/>
    <w:lvl w:ilvl="0" w:tplc="C8C01C7C">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1EB01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66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72B96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90E41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3A0F4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7CE86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78AF3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F4FBE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C612F1"/>
    <w:multiLevelType w:val="hybridMultilevel"/>
    <w:tmpl w:val="6298C3B4"/>
    <w:lvl w:ilvl="0" w:tplc="E0C0AED2">
      <w:numFmt w:val="bullet"/>
      <w:lvlText w:val="-"/>
      <w:lvlJc w:val="left"/>
      <w:pPr>
        <w:ind w:left="720" w:hanging="360"/>
      </w:pPr>
      <w:rPr>
        <w:rFonts w:ascii="Arial" w:eastAsia="Times New Roman" w:hAnsi="Arial" w:cs="Arial" w:hint="default"/>
        <w:sz w:val="18"/>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0E743184"/>
    <w:multiLevelType w:val="hybridMultilevel"/>
    <w:tmpl w:val="C2A25646"/>
    <w:lvl w:ilvl="0" w:tplc="34F0491C">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E2B44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12705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4EA4E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C6F82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3E4F3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BE2FD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D21F6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04BC8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1BA36EF"/>
    <w:multiLevelType w:val="hybridMultilevel"/>
    <w:tmpl w:val="5BA2DFE2"/>
    <w:lvl w:ilvl="0" w:tplc="87BA90F8">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28F77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6E537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E839C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D4D8A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86059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86B36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54EE0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54830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D626033"/>
    <w:multiLevelType w:val="multilevel"/>
    <w:tmpl w:val="0410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FE716BD"/>
    <w:multiLevelType w:val="hybridMultilevel"/>
    <w:tmpl w:val="174C15B4"/>
    <w:lvl w:ilvl="0" w:tplc="E446FDA2">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889E4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0090A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B2384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091A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AC4C2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0882B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6CA5C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0EA91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B3333F"/>
    <w:multiLevelType w:val="hybridMultilevel"/>
    <w:tmpl w:val="6F14CBA6"/>
    <w:lvl w:ilvl="0" w:tplc="6B784B40">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9A25795"/>
    <w:multiLevelType w:val="hybridMultilevel"/>
    <w:tmpl w:val="A9025AF6"/>
    <w:lvl w:ilvl="0" w:tplc="15D873D8">
      <w:start w:val="1"/>
      <w:numFmt w:val="decimal"/>
      <w:lvlText w:val="%1"/>
      <w:lvlJc w:val="left"/>
      <w:pPr>
        <w:ind w:left="9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superscript"/>
      </w:rPr>
    </w:lvl>
    <w:lvl w:ilvl="1" w:tplc="84369A68">
      <w:start w:val="1"/>
      <w:numFmt w:val="lowerLetter"/>
      <w:lvlText w:val="%2"/>
      <w:lvlJc w:val="left"/>
      <w:pPr>
        <w:ind w:left="19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0F0CBB82">
      <w:start w:val="1"/>
      <w:numFmt w:val="lowerRoman"/>
      <w:lvlText w:val="%3"/>
      <w:lvlJc w:val="left"/>
      <w:pPr>
        <w:ind w:left="26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0D664C1E">
      <w:start w:val="1"/>
      <w:numFmt w:val="decimal"/>
      <w:lvlText w:val="%4"/>
      <w:lvlJc w:val="left"/>
      <w:pPr>
        <w:ind w:left="33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A106E77E">
      <w:start w:val="1"/>
      <w:numFmt w:val="lowerLetter"/>
      <w:lvlText w:val="%5"/>
      <w:lvlJc w:val="left"/>
      <w:pPr>
        <w:ind w:left="40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87DA170E">
      <w:start w:val="1"/>
      <w:numFmt w:val="lowerRoman"/>
      <w:lvlText w:val="%6"/>
      <w:lvlJc w:val="left"/>
      <w:pPr>
        <w:ind w:left="47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CF64AABE">
      <w:start w:val="1"/>
      <w:numFmt w:val="decimal"/>
      <w:lvlText w:val="%7"/>
      <w:lvlJc w:val="left"/>
      <w:pPr>
        <w:ind w:left="5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BCFC9C04">
      <w:start w:val="1"/>
      <w:numFmt w:val="lowerLetter"/>
      <w:lvlText w:val="%8"/>
      <w:lvlJc w:val="left"/>
      <w:pPr>
        <w:ind w:left="6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D24439AA">
      <w:start w:val="1"/>
      <w:numFmt w:val="lowerRoman"/>
      <w:lvlText w:val="%9"/>
      <w:lvlJc w:val="left"/>
      <w:pPr>
        <w:ind w:left="6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13" w15:restartNumberingAfterBreak="0">
    <w:nsid w:val="29B413AF"/>
    <w:multiLevelType w:val="hybridMultilevel"/>
    <w:tmpl w:val="B0EA71EA"/>
    <w:lvl w:ilvl="0" w:tplc="B6623EFC">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34812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0E76F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DC9B5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F026A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68DC1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AE639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5A8C3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5E0BA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CAB456C"/>
    <w:multiLevelType w:val="hybridMultilevel"/>
    <w:tmpl w:val="F4F029D0"/>
    <w:lvl w:ilvl="0" w:tplc="6D164ABE">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32586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E0125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60303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8A94B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E2271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209C8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9668D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3E092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D3D3A3C"/>
    <w:multiLevelType w:val="hybridMultilevel"/>
    <w:tmpl w:val="8DDEFB16"/>
    <w:lvl w:ilvl="0" w:tplc="359023F0">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8CDC3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66313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2C03D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CC132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8400A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86C81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A2F06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808B0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EFC3D3E"/>
    <w:multiLevelType w:val="hybridMultilevel"/>
    <w:tmpl w:val="57D880FA"/>
    <w:lvl w:ilvl="0" w:tplc="66BE0550">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E6AEC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4C5EE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B0580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F0581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20075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2676E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4C402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F09F5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FFF7C4D"/>
    <w:multiLevelType w:val="hybridMultilevel"/>
    <w:tmpl w:val="CEFC5778"/>
    <w:lvl w:ilvl="0" w:tplc="2536CD86">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7C355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C6971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8E456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94A66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A2A6C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9C17C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1C0C1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4EAE1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250FEE"/>
    <w:multiLevelType w:val="hybridMultilevel"/>
    <w:tmpl w:val="A93AAA58"/>
    <w:lvl w:ilvl="0" w:tplc="6FBAA08A">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60DB7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ECB34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6677B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FEBFC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3EC5E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B4AB3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D2005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56173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30F1214"/>
    <w:multiLevelType w:val="hybridMultilevel"/>
    <w:tmpl w:val="62500184"/>
    <w:lvl w:ilvl="0" w:tplc="7506EAAE">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E8A74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FE4A0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2CB94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98C3F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76D35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6AA86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78389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12871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9360E07"/>
    <w:multiLevelType w:val="hybridMultilevel"/>
    <w:tmpl w:val="8EDCFF30"/>
    <w:lvl w:ilvl="0" w:tplc="6890EB6A">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E2C1D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7AC64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C62A0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C80B1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92D91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AA93C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62805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8C23B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B817DDB"/>
    <w:multiLevelType w:val="hybridMultilevel"/>
    <w:tmpl w:val="24A062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3EAF0635"/>
    <w:multiLevelType w:val="hybridMultilevel"/>
    <w:tmpl w:val="8B34ED4A"/>
    <w:lvl w:ilvl="0" w:tplc="D54435E4">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749DA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4CFB3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46703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BAB53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2A593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DE488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40113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1C43B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01A7230"/>
    <w:multiLevelType w:val="multilevel"/>
    <w:tmpl w:val="73028648"/>
    <w:lvl w:ilvl="0">
      <w:start w:val="4"/>
      <w:numFmt w:val="decimal"/>
      <w:lvlText w:val="%1"/>
      <w:lvlJc w:val="left"/>
      <w:pPr>
        <w:tabs>
          <w:tab w:val="num" w:pos="555"/>
        </w:tabs>
        <w:ind w:left="555" w:hanging="555"/>
      </w:pPr>
      <w:rPr>
        <w:rFonts w:hint="default"/>
      </w:rPr>
    </w:lvl>
    <w:lvl w:ilvl="1">
      <w:start w:val="3"/>
      <w:numFmt w:val="decimal"/>
      <w:lvlText w:val="%2.1"/>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175A0A"/>
    <w:multiLevelType w:val="hybridMultilevel"/>
    <w:tmpl w:val="0FC2DB3C"/>
    <w:lvl w:ilvl="0" w:tplc="12E4F116">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6EEAC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B8220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2DBF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E865B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BCAB7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8A5C2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001CE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4AB49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1D30754"/>
    <w:multiLevelType w:val="hybridMultilevel"/>
    <w:tmpl w:val="C98ED824"/>
    <w:lvl w:ilvl="0" w:tplc="80167356">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BEC7C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CE601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8EB81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8EA89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E8744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20F1F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F4EE8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70C1D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28E7160"/>
    <w:multiLevelType w:val="hybridMultilevel"/>
    <w:tmpl w:val="74880BF8"/>
    <w:lvl w:ilvl="0" w:tplc="82EE7D00">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12D41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BEC7A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70A2F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06D9A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5639E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18BF2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3A50A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7AB60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2BC7BAC"/>
    <w:multiLevelType w:val="hybridMultilevel"/>
    <w:tmpl w:val="9A649B26"/>
    <w:lvl w:ilvl="0" w:tplc="8A40636E">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6A7F7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CC202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7ED75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E2700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981E1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7A4D8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04AEC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BABB8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3782821"/>
    <w:multiLevelType w:val="multilevel"/>
    <w:tmpl w:val="98EAB63E"/>
    <w:lvl w:ilvl="0">
      <w:start w:val="4"/>
      <w:numFmt w:val="decimal"/>
      <w:lvlText w:val="%1"/>
      <w:lvlJc w:val="left"/>
      <w:pPr>
        <w:tabs>
          <w:tab w:val="num" w:pos="555"/>
        </w:tabs>
        <w:ind w:left="555" w:hanging="555"/>
      </w:pPr>
      <w:rPr>
        <w:rFonts w:hint="default"/>
      </w:rPr>
    </w:lvl>
    <w:lvl w:ilvl="1">
      <w:start w:val="1"/>
      <w:numFmt w:val="decimal"/>
      <w:lvlText w:val="3.%2"/>
      <w:lvlJc w:val="left"/>
      <w:pPr>
        <w:tabs>
          <w:tab w:val="num" w:pos="555"/>
        </w:tabs>
        <w:ind w:left="555" w:hanging="555"/>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E45525"/>
    <w:multiLevelType w:val="hybridMultilevel"/>
    <w:tmpl w:val="8ABE24EC"/>
    <w:lvl w:ilvl="0" w:tplc="C3867EEC">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3AD0D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2C105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48D79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667CD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2A55C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9AF9F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42028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38C18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7A306E2"/>
    <w:multiLevelType w:val="hybridMultilevel"/>
    <w:tmpl w:val="15141EF8"/>
    <w:lvl w:ilvl="0" w:tplc="995031A0">
      <w:start w:val="1"/>
      <w:numFmt w:val="decimal"/>
      <w:lvlText w:val="%1."/>
      <w:lvlJc w:val="left"/>
      <w:pPr>
        <w:ind w:left="720" w:hanging="360"/>
      </w:pPr>
      <w:rPr>
        <w:sz w:val="22"/>
        <w:szCs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15:restartNumberingAfterBreak="0">
    <w:nsid w:val="4B7C23EF"/>
    <w:multiLevelType w:val="hybridMultilevel"/>
    <w:tmpl w:val="63B6A3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CED766F"/>
    <w:multiLevelType w:val="hybridMultilevel"/>
    <w:tmpl w:val="AF6E98D8"/>
    <w:lvl w:ilvl="0" w:tplc="1B7E0E48">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084FD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B250D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82D9D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72C1A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12C1D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EC564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6C157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786B7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0022FAF"/>
    <w:multiLevelType w:val="hybridMultilevel"/>
    <w:tmpl w:val="4C748202"/>
    <w:lvl w:ilvl="0" w:tplc="2FBED802">
      <w:numFmt w:val="bullet"/>
      <w:lvlText w:val="-"/>
      <w:lvlJc w:val="left"/>
      <w:pPr>
        <w:ind w:left="720" w:hanging="360"/>
      </w:pPr>
      <w:rPr>
        <w:rFonts w:ascii="Arial" w:eastAsiaTheme="minorHAns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555D26E0"/>
    <w:multiLevelType w:val="hybridMultilevel"/>
    <w:tmpl w:val="3A26325A"/>
    <w:lvl w:ilvl="0" w:tplc="F118A5DA">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BC6FA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8A41F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C0F4E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DA7A7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C69A6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0E4FC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3C62A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D0893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6B40B39"/>
    <w:multiLevelType w:val="hybridMultilevel"/>
    <w:tmpl w:val="73D2A2E6"/>
    <w:lvl w:ilvl="0" w:tplc="D07CE55E">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7A6AF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2430C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88800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764CE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CA471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1AD75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7892B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78F8D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9751817"/>
    <w:multiLevelType w:val="hybridMultilevel"/>
    <w:tmpl w:val="99F616B2"/>
    <w:lvl w:ilvl="0" w:tplc="14CE6C0E">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0E4A5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1CF68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283C8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76BF0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8CF3C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06CA9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CE41F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2EACB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9FC6E65"/>
    <w:multiLevelType w:val="hybridMultilevel"/>
    <w:tmpl w:val="F5DC7A16"/>
    <w:lvl w:ilvl="0" w:tplc="34CCFEA6">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42BB6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BAE29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2CA63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46ACE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84222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D659D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6E66B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76BBF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A1520B3"/>
    <w:multiLevelType w:val="hybridMultilevel"/>
    <w:tmpl w:val="654A5594"/>
    <w:lvl w:ilvl="0" w:tplc="8616892C">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CC4EA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A873F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ACECB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203FC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B661C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4696A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38E2C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2C413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DC9303C"/>
    <w:multiLevelType w:val="hybridMultilevel"/>
    <w:tmpl w:val="4C8AA33C"/>
    <w:lvl w:ilvl="0" w:tplc="B52A7A14">
      <w:start w:val="1"/>
      <w:numFmt w:val="bullet"/>
      <w:lvlText w:val="–"/>
      <w:lvlJc w:val="left"/>
      <w:pPr>
        <w:ind w:left="705"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000003" w:tentative="1">
      <w:start w:val="1"/>
      <w:numFmt w:val="bullet"/>
      <w:lvlText w:val="o"/>
      <w:lvlJc w:val="left"/>
      <w:pPr>
        <w:ind w:left="1425" w:hanging="360"/>
      </w:pPr>
      <w:rPr>
        <w:rFonts w:ascii="Courier New" w:hAnsi="Courier New" w:cs="Courier New" w:hint="default"/>
      </w:rPr>
    </w:lvl>
    <w:lvl w:ilvl="2" w:tplc="0C000005" w:tentative="1">
      <w:start w:val="1"/>
      <w:numFmt w:val="bullet"/>
      <w:lvlText w:val=""/>
      <w:lvlJc w:val="left"/>
      <w:pPr>
        <w:ind w:left="2145" w:hanging="360"/>
      </w:pPr>
      <w:rPr>
        <w:rFonts w:ascii="Wingdings" w:hAnsi="Wingdings" w:hint="default"/>
      </w:rPr>
    </w:lvl>
    <w:lvl w:ilvl="3" w:tplc="0C000001" w:tentative="1">
      <w:start w:val="1"/>
      <w:numFmt w:val="bullet"/>
      <w:lvlText w:val=""/>
      <w:lvlJc w:val="left"/>
      <w:pPr>
        <w:ind w:left="2865" w:hanging="360"/>
      </w:pPr>
      <w:rPr>
        <w:rFonts w:ascii="Symbol" w:hAnsi="Symbol" w:hint="default"/>
      </w:rPr>
    </w:lvl>
    <w:lvl w:ilvl="4" w:tplc="0C000003" w:tentative="1">
      <w:start w:val="1"/>
      <w:numFmt w:val="bullet"/>
      <w:lvlText w:val="o"/>
      <w:lvlJc w:val="left"/>
      <w:pPr>
        <w:ind w:left="3585" w:hanging="360"/>
      </w:pPr>
      <w:rPr>
        <w:rFonts w:ascii="Courier New" w:hAnsi="Courier New" w:cs="Courier New" w:hint="default"/>
      </w:rPr>
    </w:lvl>
    <w:lvl w:ilvl="5" w:tplc="0C000005" w:tentative="1">
      <w:start w:val="1"/>
      <w:numFmt w:val="bullet"/>
      <w:lvlText w:val=""/>
      <w:lvlJc w:val="left"/>
      <w:pPr>
        <w:ind w:left="4305" w:hanging="360"/>
      </w:pPr>
      <w:rPr>
        <w:rFonts w:ascii="Wingdings" w:hAnsi="Wingdings" w:hint="default"/>
      </w:rPr>
    </w:lvl>
    <w:lvl w:ilvl="6" w:tplc="0C000001" w:tentative="1">
      <w:start w:val="1"/>
      <w:numFmt w:val="bullet"/>
      <w:lvlText w:val=""/>
      <w:lvlJc w:val="left"/>
      <w:pPr>
        <w:ind w:left="5025" w:hanging="360"/>
      </w:pPr>
      <w:rPr>
        <w:rFonts w:ascii="Symbol" w:hAnsi="Symbol" w:hint="default"/>
      </w:rPr>
    </w:lvl>
    <w:lvl w:ilvl="7" w:tplc="0C000003" w:tentative="1">
      <w:start w:val="1"/>
      <w:numFmt w:val="bullet"/>
      <w:lvlText w:val="o"/>
      <w:lvlJc w:val="left"/>
      <w:pPr>
        <w:ind w:left="5745" w:hanging="360"/>
      </w:pPr>
      <w:rPr>
        <w:rFonts w:ascii="Courier New" w:hAnsi="Courier New" w:cs="Courier New" w:hint="default"/>
      </w:rPr>
    </w:lvl>
    <w:lvl w:ilvl="8" w:tplc="0C000005" w:tentative="1">
      <w:start w:val="1"/>
      <w:numFmt w:val="bullet"/>
      <w:lvlText w:val=""/>
      <w:lvlJc w:val="left"/>
      <w:pPr>
        <w:ind w:left="6465" w:hanging="360"/>
      </w:pPr>
      <w:rPr>
        <w:rFonts w:ascii="Wingdings" w:hAnsi="Wingdings" w:hint="default"/>
      </w:rPr>
    </w:lvl>
  </w:abstractNum>
  <w:abstractNum w:abstractNumId="40" w15:restartNumberingAfterBreak="0">
    <w:nsid w:val="645268A9"/>
    <w:multiLevelType w:val="hybridMultilevel"/>
    <w:tmpl w:val="DFB6C3E4"/>
    <w:lvl w:ilvl="0" w:tplc="970AEEB0">
      <w:start w:val="1"/>
      <w:numFmt w:val="bullet"/>
      <w:lvlText w:val="–"/>
      <w:lvlJc w:val="left"/>
      <w:pPr>
        <w:ind w:left="11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663E70">
      <w:start w:val="1"/>
      <w:numFmt w:val="bullet"/>
      <w:lvlText w:val="o"/>
      <w:lvlJc w:val="left"/>
      <w:pPr>
        <w:ind w:left="1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564EE8">
      <w:start w:val="1"/>
      <w:numFmt w:val="bullet"/>
      <w:lvlText w:val="▪"/>
      <w:lvlJc w:val="left"/>
      <w:pPr>
        <w:ind w:left="2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4670B2">
      <w:start w:val="1"/>
      <w:numFmt w:val="bullet"/>
      <w:lvlText w:val="•"/>
      <w:lvlJc w:val="left"/>
      <w:pPr>
        <w:ind w:left="3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9A3184">
      <w:start w:val="1"/>
      <w:numFmt w:val="bullet"/>
      <w:lvlText w:val="o"/>
      <w:lvlJc w:val="left"/>
      <w:pPr>
        <w:ind w:left="4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606422">
      <w:start w:val="1"/>
      <w:numFmt w:val="bullet"/>
      <w:lvlText w:val="▪"/>
      <w:lvlJc w:val="left"/>
      <w:pPr>
        <w:ind w:left="4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4A58CC">
      <w:start w:val="1"/>
      <w:numFmt w:val="bullet"/>
      <w:lvlText w:val="•"/>
      <w:lvlJc w:val="left"/>
      <w:pPr>
        <w:ind w:left="5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CCC0EC">
      <w:start w:val="1"/>
      <w:numFmt w:val="bullet"/>
      <w:lvlText w:val="o"/>
      <w:lvlJc w:val="left"/>
      <w:pPr>
        <w:ind w:left="6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2661CA">
      <w:start w:val="1"/>
      <w:numFmt w:val="bullet"/>
      <w:lvlText w:val="▪"/>
      <w:lvlJc w:val="left"/>
      <w:pPr>
        <w:ind w:left="6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1C51A3"/>
    <w:multiLevelType w:val="hybridMultilevel"/>
    <w:tmpl w:val="49D28100"/>
    <w:lvl w:ilvl="0" w:tplc="584E0FD0">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3EB9C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F4627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4E5AE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5AF04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2AFB9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8A705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162AB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B84A2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C507D5F"/>
    <w:multiLevelType w:val="hybridMultilevel"/>
    <w:tmpl w:val="E53E39A6"/>
    <w:lvl w:ilvl="0" w:tplc="EBDE52D6">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3A168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DC92C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DCCED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0C650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F6BE7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961C4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361B6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62536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CC2212F"/>
    <w:multiLevelType w:val="hybridMultilevel"/>
    <w:tmpl w:val="67A81B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EBD116D"/>
    <w:multiLevelType w:val="hybridMultilevel"/>
    <w:tmpl w:val="64A6C91A"/>
    <w:lvl w:ilvl="0" w:tplc="5D1A37E4">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D0F63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7478E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740CB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90252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6414A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D6644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18D6D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26C69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0B10A7C"/>
    <w:multiLevelType w:val="hybridMultilevel"/>
    <w:tmpl w:val="F4F62B9E"/>
    <w:lvl w:ilvl="0" w:tplc="B52A7A14">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2E6C1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1A818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FE9BD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62946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D8C7E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18502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F4C76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46AFF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13F5DB8"/>
    <w:multiLevelType w:val="multilevel"/>
    <w:tmpl w:val="78442B20"/>
    <w:lvl w:ilvl="0">
      <w:start w:val="4"/>
      <w:numFmt w:val="decimal"/>
      <w:lvlText w:val="%1"/>
      <w:lvlJc w:val="left"/>
      <w:pPr>
        <w:tabs>
          <w:tab w:val="num" w:pos="555"/>
        </w:tabs>
        <w:ind w:left="555" w:hanging="555"/>
      </w:pPr>
      <w:rPr>
        <w:rFonts w:hint="default"/>
      </w:rPr>
    </w:lvl>
    <w:lvl w:ilvl="1">
      <w:start w:val="1"/>
      <w:numFmt w:val="decimal"/>
      <w:lvlText w:val="2.%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33755A4"/>
    <w:multiLevelType w:val="hybridMultilevel"/>
    <w:tmpl w:val="875417E0"/>
    <w:lvl w:ilvl="0" w:tplc="3092B5E0">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72D62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BE0AF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A6826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C6B11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B62E3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6A5DD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76768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B4DA0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7456A79"/>
    <w:multiLevelType w:val="hybridMultilevel"/>
    <w:tmpl w:val="EC72913C"/>
    <w:lvl w:ilvl="0" w:tplc="0CB4AAC2">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66802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14CD3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9E884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DC83C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D4A75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88431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FA3C0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E0E80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8B03D13"/>
    <w:multiLevelType w:val="hybridMultilevel"/>
    <w:tmpl w:val="7F76455A"/>
    <w:lvl w:ilvl="0" w:tplc="1F86B660">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A8B1A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9C78B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6EEBC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2A209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6216D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6EE0E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C2ADC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ACE6A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9E509CC"/>
    <w:multiLevelType w:val="hybridMultilevel"/>
    <w:tmpl w:val="EDE03600"/>
    <w:lvl w:ilvl="0" w:tplc="EADA6A00">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3E531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AC98A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F4FB9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DEF5F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06FE2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FCC8C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84A2F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0CB26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ADD4C13"/>
    <w:multiLevelType w:val="hybridMultilevel"/>
    <w:tmpl w:val="6706C7F0"/>
    <w:lvl w:ilvl="0" w:tplc="F8A0A928">
      <w:start w:val="1"/>
      <w:numFmt w:val="bullet"/>
      <w:lvlText w:val="–"/>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44302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2CB45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4C9AF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663AD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3AEFD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B248B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EABFA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72592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C5B7846"/>
    <w:multiLevelType w:val="hybridMultilevel"/>
    <w:tmpl w:val="E0081A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7D382204"/>
    <w:multiLevelType w:val="hybridMultilevel"/>
    <w:tmpl w:val="5E6020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93291737">
    <w:abstractNumId w:val="11"/>
  </w:num>
  <w:num w:numId="2" w16cid:durableId="259262525">
    <w:abstractNumId w:val="9"/>
  </w:num>
  <w:num w:numId="3" w16cid:durableId="1372916802">
    <w:abstractNumId w:val="46"/>
  </w:num>
  <w:num w:numId="4" w16cid:durableId="629670313">
    <w:abstractNumId w:val="28"/>
  </w:num>
  <w:num w:numId="5" w16cid:durableId="1915238127">
    <w:abstractNumId w:val="23"/>
  </w:num>
  <w:num w:numId="6" w16cid:durableId="760180213">
    <w:abstractNumId w:val="6"/>
  </w:num>
  <w:num w:numId="7" w16cid:durableId="1564754130">
    <w:abstractNumId w:val="33"/>
  </w:num>
  <w:num w:numId="8" w16cid:durableId="765927928">
    <w:abstractNumId w:val="21"/>
  </w:num>
  <w:num w:numId="9" w16cid:durableId="571086084">
    <w:abstractNumId w:val="9"/>
  </w:num>
  <w:num w:numId="10" w16cid:durableId="278490716">
    <w:abstractNumId w:val="30"/>
  </w:num>
  <w:num w:numId="11" w16cid:durableId="237058848">
    <w:abstractNumId w:val="43"/>
  </w:num>
  <w:num w:numId="12" w16cid:durableId="465706550">
    <w:abstractNumId w:val="2"/>
  </w:num>
  <w:num w:numId="13" w16cid:durableId="1513641670">
    <w:abstractNumId w:val="53"/>
  </w:num>
  <w:num w:numId="14" w16cid:durableId="845823200">
    <w:abstractNumId w:val="45"/>
  </w:num>
  <w:num w:numId="15" w16cid:durableId="1015884691">
    <w:abstractNumId w:val="5"/>
  </w:num>
  <w:num w:numId="16" w16cid:durableId="1433546360">
    <w:abstractNumId w:val="10"/>
  </w:num>
  <w:num w:numId="17" w16cid:durableId="2092656912">
    <w:abstractNumId w:val="36"/>
  </w:num>
  <w:num w:numId="18" w16cid:durableId="1025211030">
    <w:abstractNumId w:val="26"/>
  </w:num>
  <w:num w:numId="19" w16cid:durableId="489249622">
    <w:abstractNumId w:val="7"/>
  </w:num>
  <w:num w:numId="20" w16cid:durableId="277807837">
    <w:abstractNumId w:val="47"/>
  </w:num>
  <w:num w:numId="21" w16cid:durableId="1342512441">
    <w:abstractNumId w:val="49"/>
  </w:num>
  <w:num w:numId="22" w16cid:durableId="2071071012">
    <w:abstractNumId w:val="16"/>
  </w:num>
  <w:num w:numId="23" w16cid:durableId="1712261786">
    <w:abstractNumId w:val="8"/>
  </w:num>
  <w:num w:numId="24" w16cid:durableId="994259497">
    <w:abstractNumId w:val="4"/>
  </w:num>
  <w:num w:numId="25" w16cid:durableId="1558662332">
    <w:abstractNumId w:val="27"/>
  </w:num>
  <w:num w:numId="26" w16cid:durableId="456603353">
    <w:abstractNumId w:val="48"/>
  </w:num>
  <w:num w:numId="27" w16cid:durableId="1277417">
    <w:abstractNumId w:val="29"/>
  </w:num>
  <w:num w:numId="28" w16cid:durableId="1352341502">
    <w:abstractNumId w:val="38"/>
  </w:num>
  <w:num w:numId="29" w16cid:durableId="1529440959">
    <w:abstractNumId w:val="24"/>
  </w:num>
  <w:num w:numId="30" w16cid:durableId="1712487330">
    <w:abstractNumId w:val="25"/>
  </w:num>
  <w:num w:numId="31" w16cid:durableId="155078410">
    <w:abstractNumId w:val="35"/>
  </w:num>
  <w:num w:numId="32" w16cid:durableId="424033735">
    <w:abstractNumId w:val="51"/>
  </w:num>
  <w:num w:numId="33" w16cid:durableId="1207793259">
    <w:abstractNumId w:val="37"/>
  </w:num>
  <w:num w:numId="34" w16cid:durableId="1413312821">
    <w:abstractNumId w:val="15"/>
  </w:num>
  <w:num w:numId="35" w16cid:durableId="326247974">
    <w:abstractNumId w:val="3"/>
  </w:num>
  <w:num w:numId="36" w16cid:durableId="954563010">
    <w:abstractNumId w:val="34"/>
  </w:num>
  <w:num w:numId="37" w16cid:durableId="139688819">
    <w:abstractNumId w:val="17"/>
  </w:num>
  <w:num w:numId="38" w16cid:durableId="1400253780">
    <w:abstractNumId w:val="44"/>
  </w:num>
  <w:num w:numId="39" w16cid:durableId="1749424754">
    <w:abstractNumId w:val="1"/>
  </w:num>
  <w:num w:numId="40" w16cid:durableId="590896602">
    <w:abstractNumId w:val="32"/>
  </w:num>
  <w:num w:numId="41" w16cid:durableId="246158939">
    <w:abstractNumId w:val="20"/>
  </w:num>
  <w:num w:numId="42" w16cid:durableId="108550305">
    <w:abstractNumId w:val="0"/>
  </w:num>
  <w:num w:numId="43" w16cid:durableId="1266697132">
    <w:abstractNumId w:val="14"/>
  </w:num>
  <w:num w:numId="44" w16cid:durableId="88165238">
    <w:abstractNumId w:val="41"/>
  </w:num>
  <w:num w:numId="45" w16cid:durableId="2103447222">
    <w:abstractNumId w:val="42"/>
  </w:num>
  <w:num w:numId="46" w16cid:durableId="1128477270">
    <w:abstractNumId w:val="19"/>
  </w:num>
  <w:num w:numId="47" w16cid:durableId="134031107">
    <w:abstractNumId w:val="18"/>
  </w:num>
  <w:num w:numId="48" w16cid:durableId="1410350087">
    <w:abstractNumId w:val="22"/>
  </w:num>
  <w:num w:numId="49" w16cid:durableId="242494270">
    <w:abstractNumId w:val="13"/>
  </w:num>
  <w:num w:numId="50" w16cid:durableId="1684746466">
    <w:abstractNumId w:val="50"/>
  </w:num>
  <w:num w:numId="51" w16cid:durableId="1117212299">
    <w:abstractNumId w:val="40"/>
  </w:num>
  <w:num w:numId="52" w16cid:durableId="421410778">
    <w:abstractNumId w:val="12"/>
  </w:num>
  <w:num w:numId="53" w16cid:durableId="251816522">
    <w:abstractNumId w:val="39"/>
  </w:num>
  <w:num w:numId="54" w16cid:durableId="1766149810">
    <w:abstractNumId w:val="9"/>
  </w:num>
  <w:num w:numId="55" w16cid:durableId="680741074">
    <w:abstractNumId w:val="9"/>
  </w:num>
  <w:num w:numId="56" w16cid:durableId="1773013454">
    <w:abstractNumId w:val="9"/>
  </w:num>
  <w:num w:numId="57" w16cid:durableId="859703109">
    <w:abstractNumId w:val="9"/>
  </w:num>
  <w:num w:numId="58" w16cid:durableId="1915043542">
    <w:abstractNumId w:val="9"/>
  </w:num>
  <w:num w:numId="59" w16cid:durableId="1989892468">
    <w:abstractNumId w:val="9"/>
  </w:num>
  <w:num w:numId="60" w16cid:durableId="566720720">
    <w:abstractNumId w:val="9"/>
  </w:num>
  <w:num w:numId="61" w16cid:durableId="2096781822">
    <w:abstractNumId w:val="9"/>
  </w:num>
  <w:num w:numId="62" w16cid:durableId="1045062086">
    <w:abstractNumId w:val="9"/>
  </w:num>
  <w:num w:numId="63" w16cid:durableId="290401795">
    <w:abstractNumId w:val="9"/>
  </w:num>
  <w:num w:numId="64" w16cid:durableId="1143617934">
    <w:abstractNumId w:val="9"/>
  </w:num>
  <w:num w:numId="65" w16cid:durableId="2123454494">
    <w:abstractNumId w:val="9"/>
  </w:num>
  <w:num w:numId="66" w16cid:durableId="893351021">
    <w:abstractNumId w:val="9"/>
  </w:num>
  <w:num w:numId="67" w16cid:durableId="460735219">
    <w:abstractNumId w:val="9"/>
  </w:num>
  <w:num w:numId="68" w16cid:durableId="1634099891">
    <w:abstractNumId w:val="9"/>
  </w:num>
  <w:num w:numId="69" w16cid:durableId="387076867">
    <w:abstractNumId w:val="9"/>
  </w:num>
  <w:num w:numId="70" w16cid:durableId="912471957">
    <w:abstractNumId w:val="9"/>
  </w:num>
  <w:num w:numId="71" w16cid:durableId="1419446929">
    <w:abstractNumId w:val="9"/>
  </w:num>
  <w:num w:numId="72" w16cid:durableId="1643656340">
    <w:abstractNumId w:val="9"/>
  </w:num>
  <w:num w:numId="73" w16cid:durableId="1532066695">
    <w:abstractNumId w:val="9"/>
  </w:num>
  <w:num w:numId="74" w16cid:durableId="1956397882">
    <w:abstractNumId w:val="9"/>
  </w:num>
  <w:num w:numId="75" w16cid:durableId="570043603">
    <w:abstractNumId w:val="9"/>
  </w:num>
  <w:num w:numId="76" w16cid:durableId="1743330518">
    <w:abstractNumId w:val="9"/>
  </w:num>
  <w:num w:numId="77" w16cid:durableId="915355535">
    <w:abstractNumId w:val="9"/>
  </w:num>
  <w:num w:numId="78" w16cid:durableId="884290878">
    <w:abstractNumId w:val="9"/>
  </w:num>
  <w:num w:numId="79" w16cid:durableId="1200437011">
    <w:abstractNumId w:val="9"/>
  </w:num>
  <w:num w:numId="80" w16cid:durableId="1466894831">
    <w:abstractNumId w:val="9"/>
  </w:num>
  <w:num w:numId="81" w16cid:durableId="757947271">
    <w:abstractNumId w:val="9"/>
  </w:num>
  <w:num w:numId="82" w16cid:durableId="917594919">
    <w:abstractNumId w:val="9"/>
  </w:num>
  <w:num w:numId="83" w16cid:durableId="256519731">
    <w:abstractNumId w:val="9"/>
  </w:num>
  <w:num w:numId="84" w16cid:durableId="1424836435">
    <w:abstractNumId w:val="9"/>
  </w:num>
  <w:num w:numId="85" w16cid:durableId="1348797555">
    <w:abstractNumId w:val="9"/>
  </w:num>
  <w:num w:numId="86" w16cid:durableId="842165171">
    <w:abstractNumId w:val="9"/>
  </w:num>
  <w:num w:numId="87" w16cid:durableId="1732804040">
    <w:abstractNumId w:val="9"/>
  </w:num>
  <w:num w:numId="88" w16cid:durableId="101925601">
    <w:abstractNumId w:val="9"/>
  </w:num>
  <w:num w:numId="89" w16cid:durableId="304165534">
    <w:abstractNumId w:val="9"/>
  </w:num>
  <w:num w:numId="90" w16cid:durableId="393746836">
    <w:abstractNumId w:val="9"/>
  </w:num>
  <w:num w:numId="91" w16cid:durableId="361442994">
    <w:abstractNumId w:val="9"/>
  </w:num>
  <w:num w:numId="92" w16cid:durableId="1496262930">
    <w:abstractNumId w:val="9"/>
  </w:num>
  <w:num w:numId="93" w16cid:durableId="63843544">
    <w:abstractNumId w:val="9"/>
  </w:num>
  <w:num w:numId="94" w16cid:durableId="1969167343">
    <w:abstractNumId w:val="9"/>
  </w:num>
  <w:num w:numId="95" w16cid:durableId="555168975">
    <w:abstractNumId w:val="9"/>
  </w:num>
  <w:num w:numId="96" w16cid:durableId="1263681162">
    <w:abstractNumId w:val="9"/>
  </w:num>
  <w:num w:numId="97" w16cid:durableId="141310306">
    <w:abstractNumId w:val="9"/>
  </w:num>
  <w:num w:numId="98" w16cid:durableId="1677533344">
    <w:abstractNumId w:val="9"/>
  </w:num>
  <w:num w:numId="99" w16cid:durableId="1234513551">
    <w:abstractNumId w:val="9"/>
  </w:num>
  <w:num w:numId="100" w16cid:durableId="1270964429">
    <w:abstractNumId w:val="9"/>
  </w:num>
  <w:num w:numId="101" w16cid:durableId="1160541233">
    <w:abstractNumId w:val="9"/>
  </w:num>
  <w:num w:numId="102" w16cid:durableId="82142508">
    <w:abstractNumId w:val="9"/>
  </w:num>
  <w:num w:numId="103" w16cid:durableId="970283602">
    <w:abstractNumId w:val="9"/>
  </w:num>
  <w:num w:numId="104" w16cid:durableId="692151633">
    <w:abstractNumId w:val="9"/>
  </w:num>
  <w:num w:numId="105" w16cid:durableId="1811749004">
    <w:abstractNumId w:val="9"/>
  </w:num>
  <w:num w:numId="106" w16cid:durableId="1732187931">
    <w:abstractNumId w:val="9"/>
  </w:num>
  <w:num w:numId="107" w16cid:durableId="1192108765">
    <w:abstractNumId w:val="9"/>
  </w:num>
  <w:num w:numId="108" w16cid:durableId="585188057">
    <w:abstractNumId w:val="9"/>
  </w:num>
  <w:num w:numId="109" w16cid:durableId="1745301553">
    <w:abstractNumId w:val="9"/>
  </w:num>
  <w:num w:numId="110" w16cid:durableId="1063022797">
    <w:abstractNumId w:val="9"/>
  </w:num>
  <w:num w:numId="111" w16cid:durableId="1644196825">
    <w:abstractNumId w:val="9"/>
  </w:num>
  <w:num w:numId="112" w16cid:durableId="454911582">
    <w:abstractNumId w:val="9"/>
  </w:num>
  <w:num w:numId="113" w16cid:durableId="1297374593">
    <w:abstractNumId w:val="9"/>
  </w:num>
  <w:num w:numId="114" w16cid:durableId="1418482449">
    <w:abstractNumId w:val="9"/>
  </w:num>
  <w:num w:numId="115" w16cid:durableId="369962992">
    <w:abstractNumId w:val="31"/>
  </w:num>
  <w:num w:numId="116" w16cid:durableId="452022253">
    <w:abstractNumId w:val="52"/>
  </w:num>
  <w:num w:numId="117" w16cid:durableId="1022516274">
    <w:abstractNumId w:val="9"/>
  </w:num>
  <w:num w:numId="118" w16cid:durableId="1609192410">
    <w:abstractNumId w:val="9"/>
  </w:num>
  <w:num w:numId="119" w16cid:durableId="20984321">
    <w:abstractNumId w:val="9"/>
  </w:num>
  <w:num w:numId="120" w16cid:durableId="1237398226">
    <w:abstractNumId w:val="9"/>
  </w:num>
  <w:num w:numId="121" w16cid:durableId="649138550">
    <w:abstractNumId w:val="9"/>
  </w:num>
  <w:num w:numId="122" w16cid:durableId="1888686308">
    <w:abstractNumId w:val="9"/>
  </w:num>
  <w:num w:numId="123" w16cid:durableId="697049575">
    <w:abstractNumId w:val="9"/>
  </w:num>
  <w:num w:numId="124" w16cid:durableId="931360265">
    <w:abstractNumId w:val="9"/>
  </w:num>
  <w:num w:numId="125" w16cid:durableId="930312002">
    <w:abstractNumId w:val="9"/>
  </w:num>
  <w:num w:numId="126" w16cid:durableId="153880889">
    <w:abstractNumId w:val="9"/>
  </w:num>
  <w:num w:numId="127" w16cid:durableId="2110853280">
    <w:abstractNumId w:val="9"/>
  </w:num>
  <w:num w:numId="128" w16cid:durableId="817190493">
    <w:abstractNumId w:val="9"/>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4B"/>
    <w:rsid w:val="0000574D"/>
    <w:rsid w:val="00006103"/>
    <w:rsid w:val="0001147C"/>
    <w:rsid w:val="0001250D"/>
    <w:rsid w:val="00013432"/>
    <w:rsid w:val="00030408"/>
    <w:rsid w:val="00031ADA"/>
    <w:rsid w:val="00032FFB"/>
    <w:rsid w:val="0003390E"/>
    <w:rsid w:val="00033E77"/>
    <w:rsid w:val="0004717E"/>
    <w:rsid w:val="000471B5"/>
    <w:rsid w:val="00051D45"/>
    <w:rsid w:val="000634D7"/>
    <w:rsid w:val="0006791D"/>
    <w:rsid w:val="000806FF"/>
    <w:rsid w:val="0008307B"/>
    <w:rsid w:val="0008319A"/>
    <w:rsid w:val="00086BF3"/>
    <w:rsid w:val="00090469"/>
    <w:rsid w:val="00090496"/>
    <w:rsid w:val="00095986"/>
    <w:rsid w:val="000A1441"/>
    <w:rsid w:val="000A1A43"/>
    <w:rsid w:val="000A7903"/>
    <w:rsid w:val="000B1F14"/>
    <w:rsid w:val="000B2F15"/>
    <w:rsid w:val="000B5C01"/>
    <w:rsid w:val="000C21C2"/>
    <w:rsid w:val="000C3784"/>
    <w:rsid w:val="000C6CA2"/>
    <w:rsid w:val="000D72FD"/>
    <w:rsid w:val="000E590A"/>
    <w:rsid w:val="000E7035"/>
    <w:rsid w:val="000E7E5E"/>
    <w:rsid w:val="000F4403"/>
    <w:rsid w:val="000F586B"/>
    <w:rsid w:val="000F68A0"/>
    <w:rsid w:val="000F7561"/>
    <w:rsid w:val="00102FDF"/>
    <w:rsid w:val="001049D6"/>
    <w:rsid w:val="00113C80"/>
    <w:rsid w:val="00124B2F"/>
    <w:rsid w:val="00127980"/>
    <w:rsid w:val="00136196"/>
    <w:rsid w:val="00137985"/>
    <w:rsid w:val="001469A5"/>
    <w:rsid w:val="001471B0"/>
    <w:rsid w:val="00150708"/>
    <w:rsid w:val="00154AFA"/>
    <w:rsid w:val="00160626"/>
    <w:rsid w:val="0016431F"/>
    <w:rsid w:val="001646B9"/>
    <w:rsid w:val="00164A58"/>
    <w:rsid w:val="001656D2"/>
    <w:rsid w:val="001666CD"/>
    <w:rsid w:val="00167563"/>
    <w:rsid w:val="00170375"/>
    <w:rsid w:val="001707AA"/>
    <w:rsid w:val="00171AAA"/>
    <w:rsid w:val="00171E83"/>
    <w:rsid w:val="00175DF4"/>
    <w:rsid w:val="00181B2C"/>
    <w:rsid w:val="00183249"/>
    <w:rsid w:val="00183789"/>
    <w:rsid w:val="001855D4"/>
    <w:rsid w:val="00192A18"/>
    <w:rsid w:val="0019558A"/>
    <w:rsid w:val="00197F90"/>
    <w:rsid w:val="001B0DF2"/>
    <w:rsid w:val="001B25EA"/>
    <w:rsid w:val="001B3E66"/>
    <w:rsid w:val="001C2B88"/>
    <w:rsid w:val="001D41E5"/>
    <w:rsid w:val="001D52A4"/>
    <w:rsid w:val="001F72A0"/>
    <w:rsid w:val="002017F4"/>
    <w:rsid w:val="00203334"/>
    <w:rsid w:val="00211512"/>
    <w:rsid w:val="002121EE"/>
    <w:rsid w:val="00214BF2"/>
    <w:rsid w:val="0021791B"/>
    <w:rsid w:val="002235B7"/>
    <w:rsid w:val="0023266D"/>
    <w:rsid w:val="00236F37"/>
    <w:rsid w:val="002463E7"/>
    <w:rsid w:val="00246C07"/>
    <w:rsid w:val="00254381"/>
    <w:rsid w:val="00255540"/>
    <w:rsid w:val="00261010"/>
    <w:rsid w:val="0026219D"/>
    <w:rsid w:val="00267DC0"/>
    <w:rsid w:val="00273A1B"/>
    <w:rsid w:val="00292988"/>
    <w:rsid w:val="002B574D"/>
    <w:rsid w:val="002B609C"/>
    <w:rsid w:val="002C1280"/>
    <w:rsid w:val="002D01D6"/>
    <w:rsid w:val="002D3A7A"/>
    <w:rsid w:val="002D5B60"/>
    <w:rsid w:val="002D60E5"/>
    <w:rsid w:val="002F05B7"/>
    <w:rsid w:val="002F05BF"/>
    <w:rsid w:val="002F7945"/>
    <w:rsid w:val="003028D1"/>
    <w:rsid w:val="00310FEB"/>
    <w:rsid w:val="00311A3C"/>
    <w:rsid w:val="00324CDF"/>
    <w:rsid w:val="00343E83"/>
    <w:rsid w:val="00346597"/>
    <w:rsid w:val="00347BFC"/>
    <w:rsid w:val="00354BAA"/>
    <w:rsid w:val="00354ED3"/>
    <w:rsid w:val="0036120F"/>
    <w:rsid w:val="003710F4"/>
    <w:rsid w:val="00373F73"/>
    <w:rsid w:val="00374B1B"/>
    <w:rsid w:val="003767AE"/>
    <w:rsid w:val="0037739C"/>
    <w:rsid w:val="003813BC"/>
    <w:rsid w:val="00393625"/>
    <w:rsid w:val="003943CD"/>
    <w:rsid w:val="003A0F6C"/>
    <w:rsid w:val="003A1354"/>
    <w:rsid w:val="003A5B3E"/>
    <w:rsid w:val="003B45F4"/>
    <w:rsid w:val="003B692F"/>
    <w:rsid w:val="003C33BA"/>
    <w:rsid w:val="003C7F72"/>
    <w:rsid w:val="003D0CF8"/>
    <w:rsid w:val="003D428C"/>
    <w:rsid w:val="003D6143"/>
    <w:rsid w:val="003D7BFF"/>
    <w:rsid w:val="003D7DE6"/>
    <w:rsid w:val="003F03EB"/>
    <w:rsid w:val="003F2728"/>
    <w:rsid w:val="003F2BA8"/>
    <w:rsid w:val="00400B27"/>
    <w:rsid w:val="0041204B"/>
    <w:rsid w:val="00412183"/>
    <w:rsid w:val="004135EA"/>
    <w:rsid w:val="0041500C"/>
    <w:rsid w:val="00420E0F"/>
    <w:rsid w:val="00420E98"/>
    <w:rsid w:val="0042238C"/>
    <w:rsid w:val="00426B79"/>
    <w:rsid w:val="004334F5"/>
    <w:rsid w:val="00433BDB"/>
    <w:rsid w:val="00435519"/>
    <w:rsid w:val="00447D9E"/>
    <w:rsid w:val="004618C8"/>
    <w:rsid w:val="00474257"/>
    <w:rsid w:val="004757EE"/>
    <w:rsid w:val="00477A84"/>
    <w:rsid w:val="00481A03"/>
    <w:rsid w:val="00482480"/>
    <w:rsid w:val="004824EB"/>
    <w:rsid w:val="00482FA5"/>
    <w:rsid w:val="0049250F"/>
    <w:rsid w:val="00492EB6"/>
    <w:rsid w:val="004971E8"/>
    <w:rsid w:val="004A0084"/>
    <w:rsid w:val="004A6A46"/>
    <w:rsid w:val="004B1008"/>
    <w:rsid w:val="004B1EB2"/>
    <w:rsid w:val="004B210C"/>
    <w:rsid w:val="004B26B5"/>
    <w:rsid w:val="004B433C"/>
    <w:rsid w:val="004B4DD8"/>
    <w:rsid w:val="004B5FB2"/>
    <w:rsid w:val="004B799A"/>
    <w:rsid w:val="004C4441"/>
    <w:rsid w:val="004D0223"/>
    <w:rsid w:val="004D4A30"/>
    <w:rsid w:val="004E0C17"/>
    <w:rsid w:val="004E5770"/>
    <w:rsid w:val="004F2E14"/>
    <w:rsid w:val="004F7243"/>
    <w:rsid w:val="005075AA"/>
    <w:rsid w:val="00512F60"/>
    <w:rsid w:val="005254F2"/>
    <w:rsid w:val="005409E3"/>
    <w:rsid w:val="005415F0"/>
    <w:rsid w:val="005439F5"/>
    <w:rsid w:val="00545E61"/>
    <w:rsid w:val="00547AD5"/>
    <w:rsid w:val="00547C91"/>
    <w:rsid w:val="00547CEA"/>
    <w:rsid w:val="00553776"/>
    <w:rsid w:val="00554773"/>
    <w:rsid w:val="0055768C"/>
    <w:rsid w:val="0056214E"/>
    <w:rsid w:val="0056467F"/>
    <w:rsid w:val="00565262"/>
    <w:rsid w:val="00565BB9"/>
    <w:rsid w:val="00571C53"/>
    <w:rsid w:val="00573544"/>
    <w:rsid w:val="00582C79"/>
    <w:rsid w:val="005A1316"/>
    <w:rsid w:val="005A346E"/>
    <w:rsid w:val="005A5498"/>
    <w:rsid w:val="005B1CEA"/>
    <w:rsid w:val="005B1F32"/>
    <w:rsid w:val="005B468A"/>
    <w:rsid w:val="005B65D5"/>
    <w:rsid w:val="005B71D7"/>
    <w:rsid w:val="005C5494"/>
    <w:rsid w:val="005C5779"/>
    <w:rsid w:val="005D2314"/>
    <w:rsid w:val="005D3B88"/>
    <w:rsid w:val="005E3D84"/>
    <w:rsid w:val="005E6E53"/>
    <w:rsid w:val="005E7017"/>
    <w:rsid w:val="005E7C03"/>
    <w:rsid w:val="005F3196"/>
    <w:rsid w:val="005F445E"/>
    <w:rsid w:val="005F545B"/>
    <w:rsid w:val="006131C0"/>
    <w:rsid w:val="00614AE9"/>
    <w:rsid w:val="00615993"/>
    <w:rsid w:val="00616268"/>
    <w:rsid w:val="00616E29"/>
    <w:rsid w:val="00620C9C"/>
    <w:rsid w:val="006210FB"/>
    <w:rsid w:val="0062611D"/>
    <w:rsid w:val="00626D9C"/>
    <w:rsid w:val="00626E1B"/>
    <w:rsid w:val="00630B33"/>
    <w:rsid w:val="006312FD"/>
    <w:rsid w:val="006346E5"/>
    <w:rsid w:val="00641866"/>
    <w:rsid w:val="0064248E"/>
    <w:rsid w:val="00646107"/>
    <w:rsid w:val="00647555"/>
    <w:rsid w:val="006549A7"/>
    <w:rsid w:val="00656DCE"/>
    <w:rsid w:val="006621FA"/>
    <w:rsid w:val="00662580"/>
    <w:rsid w:val="00663D5F"/>
    <w:rsid w:val="006663B4"/>
    <w:rsid w:val="0066683B"/>
    <w:rsid w:val="00667618"/>
    <w:rsid w:val="006733BC"/>
    <w:rsid w:val="00675149"/>
    <w:rsid w:val="00690E4E"/>
    <w:rsid w:val="00697095"/>
    <w:rsid w:val="006A00E9"/>
    <w:rsid w:val="006A0A31"/>
    <w:rsid w:val="006B2AD7"/>
    <w:rsid w:val="006B5F95"/>
    <w:rsid w:val="006C035B"/>
    <w:rsid w:val="006C0564"/>
    <w:rsid w:val="006C4832"/>
    <w:rsid w:val="006C5BD0"/>
    <w:rsid w:val="006C7286"/>
    <w:rsid w:val="006E2F34"/>
    <w:rsid w:val="006F1EAD"/>
    <w:rsid w:val="006F3D4D"/>
    <w:rsid w:val="0070258A"/>
    <w:rsid w:val="00703320"/>
    <w:rsid w:val="007038E4"/>
    <w:rsid w:val="00706096"/>
    <w:rsid w:val="00707223"/>
    <w:rsid w:val="007124D2"/>
    <w:rsid w:val="00721CA2"/>
    <w:rsid w:val="00726CE7"/>
    <w:rsid w:val="007275AA"/>
    <w:rsid w:val="00734657"/>
    <w:rsid w:val="0073535B"/>
    <w:rsid w:val="00735C29"/>
    <w:rsid w:val="00736EEB"/>
    <w:rsid w:val="00737A86"/>
    <w:rsid w:val="00741AAA"/>
    <w:rsid w:val="00742DD1"/>
    <w:rsid w:val="00756219"/>
    <w:rsid w:val="007656C9"/>
    <w:rsid w:val="00772B1F"/>
    <w:rsid w:val="00773A01"/>
    <w:rsid w:val="00776533"/>
    <w:rsid w:val="007912A6"/>
    <w:rsid w:val="007A1B1C"/>
    <w:rsid w:val="007A76F8"/>
    <w:rsid w:val="007B13D7"/>
    <w:rsid w:val="007B1ED1"/>
    <w:rsid w:val="007B57DF"/>
    <w:rsid w:val="007B6A80"/>
    <w:rsid w:val="007B6AE9"/>
    <w:rsid w:val="007C3097"/>
    <w:rsid w:val="007C3551"/>
    <w:rsid w:val="007C4226"/>
    <w:rsid w:val="007D1888"/>
    <w:rsid w:val="007D3695"/>
    <w:rsid w:val="007D4D4B"/>
    <w:rsid w:val="007D50D2"/>
    <w:rsid w:val="007D76EF"/>
    <w:rsid w:val="007F1CF8"/>
    <w:rsid w:val="007F273C"/>
    <w:rsid w:val="007F29B3"/>
    <w:rsid w:val="00806900"/>
    <w:rsid w:val="00811787"/>
    <w:rsid w:val="0081490E"/>
    <w:rsid w:val="0082238D"/>
    <w:rsid w:val="00834303"/>
    <w:rsid w:val="008564B9"/>
    <w:rsid w:val="00856955"/>
    <w:rsid w:val="00857794"/>
    <w:rsid w:val="0086012A"/>
    <w:rsid w:val="00862B6E"/>
    <w:rsid w:val="00877BFB"/>
    <w:rsid w:val="00881A1C"/>
    <w:rsid w:val="008820FE"/>
    <w:rsid w:val="00895725"/>
    <w:rsid w:val="008A0892"/>
    <w:rsid w:val="008A1CDC"/>
    <w:rsid w:val="008A2685"/>
    <w:rsid w:val="008A3117"/>
    <w:rsid w:val="008A3195"/>
    <w:rsid w:val="008A753C"/>
    <w:rsid w:val="008B2114"/>
    <w:rsid w:val="008B304F"/>
    <w:rsid w:val="008B5782"/>
    <w:rsid w:val="008B76BC"/>
    <w:rsid w:val="008D19C1"/>
    <w:rsid w:val="008D4542"/>
    <w:rsid w:val="008F6850"/>
    <w:rsid w:val="00900DAC"/>
    <w:rsid w:val="0090525C"/>
    <w:rsid w:val="00906397"/>
    <w:rsid w:val="00907C93"/>
    <w:rsid w:val="00910937"/>
    <w:rsid w:val="00917187"/>
    <w:rsid w:val="00925C95"/>
    <w:rsid w:val="0093211C"/>
    <w:rsid w:val="0093372F"/>
    <w:rsid w:val="00942324"/>
    <w:rsid w:val="00954746"/>
    <w:rsid w:val="0096082C"/>
    <w:rsid w:val="00962DE7"/>
    <w:rsid w:val="00976A2D"/>
    <w:rsid w:val="00977BA1"/>
    <w:rsid w:val="009811FC"/>
    <w:rsid w:val="00982CE3"/>
    <w:rsid w:val="00994DA7"/>
    <w:rsid w:val="009A2A06"/>
    <w:rsid w:val="009B5EE7"/>
    <w:rsid w:val="009C732D"/>
    <w:rsid w:val="009D2266"/>
    <w:rsid w:val="009D3857"/>
    <w:rsid w:val="009D3CC4"/>
    <w:rsid w:val="009D5802"/>
    <w:rsid w:val="009E29B3"/>
    <w:rsid w:val="009F177A"/>
    <w:rsid w:val="009F565C"/>
    <w:rsid w:val="009F5AF4"/>
    <w:rsid w:val="00A05844"/>
    <w:rsid w:val="00A1138E"/>
    <w:rsid w:val="00A17BF4"/>
    <w:rsid w:val="00A22811"/>
    <w:rsid w:val="00A25A84"/>
    <w:rsid w:val="00A315B8"/>
    <w:rsid w:val="00A3421B"/>
    <w:rsid w:val="00A4041B"/>
    <w:rsid w:val="00A4156A"/>
    <w:rsid w:val="00A4619C"/>
    <w:rsid w:val="00A5732C"/>
    <w:rsid w:val="00A6658D"/>
    <w:rsid w:val="00A815FC"/>
    <w:rsid w:val="00A90083"/>
    <w:rsid w:val="00A919D9"/>
    <w:rsid w:val="00AA102B"/>
    <w:rsid w:val="00AA769E"/>
    <w:rsid w:val="00AB1353"/>
    <w:rsid w:val="00AB136C"/>
    <w:rsid w:val="00AB1AAB"/>
    <w:rsid w:val="00AB2495"/>
    <w:rsid w:val="00AD0470"/>
    <w:rsid w:val="00AD0FD4"/>
    <w:rsid w:val="00AE7719"/>
    <w:rsid w:val="00AE7CDD"/>
    <w:rsid w:val="00AF45DE"/>
    <w:rsid w:val="00B02702"/>
    <w:rsid w:val="00B126FC"/>
    <w:rsid w:val="00B14707"/>
    <w:rsid w:val="00B14EC3"/>
    <w:rsid w:val="00B209BA"/>
    <w:rsid w:val="00B259A8"/>
    <w:rsid w:val="00B25B08"/>
    <w:rsid w:val="00B2690D"/>
    <w:rsid w:val="00B32CB0"/>
    <w:rsid w:val="00B42DC9"/>
    <w:rsid w:val="00B46133"/>
    <w:rsid w:val="00B50C54"/>
    <w:rsid w:val="00B50FC8"/>
    <w:rsid w:val="00B52342"/>
    <w:rsid w:val="00B618FE"/>
    <w:rsid w:val="00B62065"/>
    <w:rsid w:val="00B63411"/>
    <w:rsid w:val="00B63B9F"/>
    <w:rsid w:val="00B703BD"/>
    <w:rsid w:val="00B74193"/>
    <w:rsid w:val="00B769FA"/>
    <w:rsid w:val="00B81995"/>
    <w:rsid w:val="00B8398D"/>
    <w:rsid w:val="00B86340"/>
    <w:rsid w:val="00B86FD4"/>
    <w:rsid w:val="00B91DC9"/>
    <w:rsid w:val="00B9371E"/>
    <w:rsid w:val="00B9692F"/>
    <w:rsid w:val="00BA745B"/>
    <w:rsid w:val="00BC6F89"/>
    <w:rsid w:val="00BC734F"/>
    <w:rsid w:val="00BD22E6"/>
    <w:rsid w:val="00BD269C"/>
    <w:rsid w:val="00BD4DB3"/>
    <w:rsid w:val="00BD5696"/>
    <w:rsid w:val="00BD7983"/>
    <w:rsid w:val="00BD7C81"/>
    <w:rsid w:val="00BE02ED"/>
    <w:rsid w:val="00BE17C7"/>
    <w:rsid w:val="00BE462E"/>
    <w:rsid w:val="00BE6575"/>
    <w:rsid w:val="00BE70D3"/>
    <w:rsid w:val="00BF1C32"/>
    <w:rsid w:val="00BF49FB"/>
    <w:rsid w:val="00BF6581"/>
    <w:rsid w:val="00BF69A0"/>
    <w:rsid w:val="00C00C3A"/>
    <w:rsid w:val="00C02CAB"/>
    <w:rsid w:val="00C03DD7"/>
    <w:rsid w:val="00C1051A"/>
    <w:rsid w:val="00C13BB3"/>
    <w:rsid w:val="00C31B49"/>
    <w:rsid w:val="00C34E84"/>
    <w:rsid w:val="00C3622D"/>
    <w:rsid w:val="00C37E74"/>
    <w:rsid w:val="00C40D8B"/>
    <w:rsid w:val="00C478E0"/>
    <w:rsid w:val="00C51C4C"/>
    <w:rsid w:val="00C60BDD"/>
    <w:rsid w:val="00C65972"/>
    <w:rsid w:val="00C75642"/>
    <w:rsid w:val="00C8044B"/>
    <w:rsid w:val="00C8361B"/>
    <w:rsid w:val="00C84092"/>
    <w:rsid w:val="00C90F21"/>
    <w:rsid w:val="00C9552B"/>
    <w:rsid w:val="00CA1672"/>
    <w:rsid w:val="00CA41EE"/>
    <w:rsid w:val="00CB0279"/>
    <w:rsid w:val="00CB12BB"/>
    <w:rsid w:val="00CB4759"/>
    <w:rsid w:val="00CD007D"/>
    <w:rsid w:val="00CD286C"/>
    <w:rsid w:val="00CD41EC"/>
    <w:rsid w:val="00CD72BB"/>
    <w:rsid w:val="00CE311F"/>
    <w:rsid w:val="00CE4DF7"/>
    <w:rsid w:val="00CE5805"/>
    <w:rsid w:val="00CF07C7"/>
    <w:rsid w:val="00CF0D51"/>
    <w:rsid w:val="00CF2008"/>
    <w:rsid w:val="00CF23E9"/>
    <w:rsid w:val="00CF3A36"/>
    <w:rsid w:val="00CF762D"/>
    <w:rsid w:val="00D00471"/>
    <w:rsid w:val="00D02EEB"/>
    <w:rsid w:val="00D05ABE"/>
    <w:rsid w:val="00D06823"/>
    <w:rsid w:val="00D1037E"/>
    <w:rsid w:val="00D109FB"/>
    <w:rsid w:val="00D10C9F"/>
    <w:rsid w:val="00D13D81"/>
    <w:rsid w:val="00D1423F"/>
    <w:rsid w:val="00D14509"/>
    <w:rsid w:val="00D22DE2"/>
    <w:rsid w:val="00D27FEB"/>
    <w:rsid w:val="00D31279"/>
    <w:rsid w:val="00D36155"/>
    <w:rsid w:val="00D370A7"/>
    <w:rsid w:val="00D42E64"/>
    <w:rsid w:val="00D45D7F"/>
    <w:rsid w:val="00D64D90"/>
    <w:rsid w:val="00D75E28"/>
    <w:rsid w:val="00D75FBE"/>
    <w:rsid w:val="00D771BB"/>
    <w:rsid w:val="00DA4267"/>
    <w:rsid w:val="00DA48B2"/>
    <w:rsid w:val="00DA6328"/>
    <w:rsid w:val="00DB0F27"/>
    <w:rsid w:val="00DB12D6"/>
    <w:rsid w:val="00DB3ADF"/>
    <w:rsid w:val="00DB4E72"/>
    <w:rsid w:val="00DB663A"/>
    <w:rsid w:val="00DB799D"/>
    <w:rsid w:val="00DC5CD5"/>
    <w:rsid w:val="00DD27AE"/>
    <w:rsid w:val="00DE5EC2"/>
    <w:rsid w:val="00DE73B0"/>
    <w:rsid w:val="00DF27C4"/>
    <w:rsid w:val="00E037E9"/>
    <w:rsid w:val="00E14204"/>
    <w:rsid w:val="00E15BEC"/>
    <w:rsid w:val="00E2482B"/>
    <w:rsid w:val="00E24F0C"/>
    <w:rsid w:val="00E24F16"/>
    <w:rsid w:val="00E25956"/>
    <w:rsid w:val="00E25E9D"/>
    <w:rsid w:val="00E26B3C"/>
    <w:rsid w:val="00E330EE"/>
    <w:rsid w:val="00E3561F"/>
    <w:rsid w:val="00E365E6"/>
    <w:rsid w:val="00E36A67"/>
    <w:rsid w:val="00E36D00"/>
    <w:rsid w:val="00E371E3"/>
    <w:rsid w:val="00E44F9C"/>
    <w:rsid w:val="00E52297"/>
    <w:rsid w:val="00E53F5D"/>
    <w:rsid w:val="00E54D34"/>
    <w:rsid w:val="00E55B59"/>
    <w:rsid w:val="00E6385B"/>
    <w:rsid w:val="00E70CDC"/>
    <w:rsid w:val="00E71E77"/>
    <w:rsid w:val="00E7288B"/>
    <w:rsid w:val="00E740EF"/>
    <w:rsid w:val="00E82E32"/>
    <w:rsid w:val="00E856E1"/>
    <w:rsid w:val="00E90734"/>
    <w:rsid w:val="00E9497E"/>
    <w:rsid w:val="00E94D11"/>
    <w:rsid w:val="00E965C6"/>
    <w:rsid w:val="00EA7079"/>
    <w:rsid w:val="00EB1984"/>
    <w:rsid w:val="00EB245A"/>
    <w:rsid w:val="00EB65B5"/>
    <w:rsid w:val="00EC43DE"/>
    <w:rsid w:val="00EC67CE"/>
    <w:rsid w:val="00EC7610"/>
    <w:rsid w:val="00ED39D8"/>
    <w:rsid w:val="00ED3FE3"/>
    <w:rsid w:val="00ED4574"/>
    <w:rsid w:val="00ED5A4C"/>
    <w:rsid w:val="00EE2433"/>
    <w:rsid w:val="00EE2473"/>
    <w:rsid w:val="00EF1036"/>
    <w:rsid w:val="00EF1C19"/>
    <w:rsid w:val="00EF78B9"/>
    <w:rsid w:val="00F02B41"/>
    <w:rsid w:val="00F10969"/>
    <w:rsid w:val="00F2262F"/>
    <w:rsid w:val="00F33B31"/>
    <w:rsid w:val="00F35238"/>
    <w:rsid w:val="00F36961"/>
    <w:rsid w:val="00F5108B"/>
    <w:rsid w:val="00F60CD9"/>
    <w:rsid w:val="00F632A4"/>
    <w:rsid w:val="00F64C3D"/>
    <w:rsid w:val="00FA1699"/>
    <w:rsid w:val="00FA1B70"/>
    <w:rsid w:val="00FA4EA8"/>
    <w:rsid w:val="00FB17AB"/>
    <w:rsid w:val="00FB6ABE"/>
    <w:rsid w:val="00FB72F7"/>
    <w:rsid w:val="00FD483C"/>
    <w:rsid w:val="00FD484E"/>
    <w:rsid w:val="00FD6318"/>
    <w:rsid w:val="00FD6714"/>
    <w:rsid w:val="00FE1498"/>
    <w:rsid w:val="00FE27CD"/>
    <w:rsid w:val="00FE30F6"/>
    <w:rsid w:val="00FF6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92BF"/>
  <w15:docId w15:val="{C2012E07-B873-410C-B6F9-5F0018EC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083"/>
    <w:pPr>
      <w:spacing w:after="0" w:line="240" w:lineRule="auto"/>
    </w:pPr>
    <w:rPr>
      <w:rFonts w:ascii="Times New Roman" w:eastAsia="Times New Roman" w:hAnsi="Times New Roman" w:cs="Times New Roman"/>
      <w:sz w:val="24"/>
      <w:szCs w:val="24"/>
      <w:lang w:val="uk-UA" w:eastAsia="it-IT"/>
    </w:rPr>
  </w:style>
  <w:style w:type="paragraph" w:styleId="1">
    <w:name w:val="heading 1"/>
    <w:basedOn w:val="a"/>
    <w:next w:val="a"/>
    <w:link w:val="10"/>
    <w:uiPriority w:val="9"/>
    <w:qFormat/>
    <w:rsid w:val="00A90083"/>
    <w:pPr>
      <w:keepNext/>
      <w:numPr>
        <w:numId w:val="2"/>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90083"/>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link w:val="30"/>
    <w:qFormat/>
    <w:rsid w:val="00A90083"/>
    <w:pPr>
      <w:keepNext/>
      <w:numPr>
        <w:ilvl w:val="2"/>
        <w:numId w:val="2"/>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083"/>
    <w:rPr>
      <w:rFonts w:ascii="Arial" w:eastAsia="Times New Roman" w:hAnsi="Arial" w:cs="Arial"/>
      <w:b/>
      <w:bCs/>
      <w:kern w:val="32"/>
      <w:sz w:val="32"/>
      <w:szCs w:val="32"/>
      <w:lang w:eastAsia="it-IT"/>
    </w:rPr>
  </w:style>
  <w:style w:type="character" w:customStyle="1" w:styleId="20">
    <w:name w:val="Заголовок 2 Знак"/>
    <w:basedOn w:val="a0"/>
    <w:link w:val="2"/>
    <w:uiPriority w:val="9"/>
    <w:rsid w:val="00A90083"/>
    <w:rPr>
      <w:rFonts w:ascii="Arial" w:eastAsia="Times New Roman" w:hAnsi="Arial" w:cs="Arial"/>
      <w:b/>
      <w:bCs/>
      <w:i/>
      <w:iCs/>
      <w:sz w:val="28"/>
      <w:szCs w:val="28"/>
      <w:lang w:eastAsia="it-IT"/>
    </w:rPr>
  </w:style>
  <w:style w:type="character" w:customStyle="1" w:styleId="30">
    <w:name w:val="Заголовок 3 Знак"/>
    <w:basedOn w:val="a0"/>
    <w:link w:val="3"/>
    <w:rsid w:val="00A90083"/>
    <w:rPr>
      <w:rFonts w:ascii="Arial" w:eastAsia="Times New Roman" w:hAnsi="Arial" w:cs="Arial"/>
      <w:b/>
      <w:bCs/>
      <w:sz w:val="26"/>
      <w:szCs w:val="26"/>
      <w:lang w:eastAsia="it-IT"/>
    </w:rPr>
  </w:style>
  <w:style w:type="paragraph" w:customStyle="1" w:styleId="Capitolo">
    <w:name w:val="Capitolo"/>
    <w:basedOn w:val="a"/>
    <w:rsid w:val="00A90083"/>
    <w:pPr>
      <w:jc w:val="both"/>
    </w:pPr>
    <w:rPr>
      <w:rFonts w:ascii="Verdana" w:hAnsi="Verdana"/>
      <w:b/>
      <w:color w:val="002F63"/>
      <w:sz w:val="28"/>
    </w:rPr>
  </w:style>
  <w:style w:type="paragraph" w:styleId="a3">
    <w:name w:val="TOC Heading"/>
    <w:basedOn w:val="1"/>
    <w:next w:val="a"/>
    <w:uiPriority w:val="39"/>
    <w:unhideWhenUsed/>
    <w:qFormat/>
    <w:rsid w:val="00FA4EA8"/>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B9692F"/>
    <w:pPr>
      <w:tabs>
        <w:tab w:val="left" w:pos="880"/>
        <w:tab w:val="right" w:leader="dot" w:pos="9628"/>
      </w:tabs>
      <w:spacing w:after="100" w:line="276" w:lineRule="auto"/>
      <w:ind w:left="220"/>
    </w:pPr>
    <w:rPr>
      <w:rFonts w:ascii="Arial" w:eastAsiaTheme="minorEastAsia" w:hAnsi="Arial" w:cstheme="minorBidi"/>
      <w:szCs w:val="22"/>
    </w:rPr>
  </w:style>
  <w:style w:type="paragraph" w:styleId="11">
    <w:name w:val="toc 1"/>
    <w:basedOn w:val="a"/>
    <w:next w:val="a"/>
    <w:autoRedefine/>
    <w:uiPriority w:val="39"/>
    <w:unhideWhenUsed/>
    <w:qFormat/>
    <w:rsid w:val="00197F90"/>
    <w:pPr>
      <w:tabs>
        <w:tab w:val="right" w:leader="dot" w:pos="9629"/>
      </w:tabs>
      <w:spacing w:after="100" w:line="276" w:lineRule="auto"/>
    </w:pPr>
    <w:rPr>
      <w:rFonts w:ascii="Arial" w:eastAsiaTheme="minorEastAsia" w:hAnsi="Arial" w:cstheme="minorBidi"/>
      <w:szCs w:val="22"/>
    </w:rPr>
  </w:style>
  <w:style w:type="paragraph" w:styleId="31">
    <w:name w:val="toc 3"/>
    <w:basedOn w:val="a"/>
    <w:next w:val="a"/>
    <w:autoRedefine/>
    <w:uiPriority w:val="39"/>
    <w:unhideWhenUsed/>
    <w:qFormat/>
    <w:rsid w:val="000C6CA2"/>
    <w:pPr>
      <w:tabs>
        <w:tab w:val="left" w:pos="1320"/>
        <w:tab w:val="right" w:leader="dot" w:pos="9628"/>
      </w:tabs>
      <w:spacing w:after="100" w:line="276" w:lineRule="auto"/>
      <w:ind w:left="440"/>
    </w:pPr>
    <w:rPr>
      <w:rFonts w:ascii="Arial" w:eastAsiaTheme="minorEastAsia" w:hAnsi="Arial" w:cstheme="minorBidi"/>
      <w:szCs w:val="22"/>
    </w:rPr>
  </w:style>
  <w:style w:type="paragraph" w:styleId="a4">
    <w:name w:val="Balloon Text"/>
    <w:basedOn w:val="a"/>
    <w:link w:val="a5"/>
    <w:uiPriority w:val="99"/>
    <w:semiHidden/>
    <w:unhideWhenUsed/>
    <w:rsid w:val="00FA4EA8"/>
    <w:rPr>
      <w:rFonts w:ascii="Tahoma" w:hAnsi="Tahoma" w:cs="Tahoma"/>
      <w:sz w:val="16"/>
      <w:szCs w:val="16"/>
    </w:rPr>
  </w:style>
  <w:style w:type="character" w:customStyle="1" w:styleId="a5">
    <w:name w:val="Текст у виносці Знак"/>
    <w:basedOn w:val="a0"/>
    <w:link w:val="a4"/>
    <w:uiPriority w:val="99"/>
    <w:semiHidden/>
    <w:rsid w:val="00FA4EA8"/>
    <w:rPr>
      <w:rFonts w:ascii="Tahoma" w:eastAsia="Times New Roman" w:hAnsi="Tahoma" w:cs="Tahoma"/>
      <w:sz w:val="16"/>
      <w:szCs w:val="16"/>
      <w:lang w:eastAsia="it-IT"/>
    </w:rPr>
  </w:style>
  <w:style w:type="character" w:styleId="a6">
    <w:name w:val="Hyperlink"/>
    <w:basedOn w:val="a0"/>
    <w:uiPriority w:val="99"/>
    <w:unhideWhenUsed/>
    <w:rsid w:val="00FA4EA8"/>
    <w:rPr>
      <w:color w:val="0000FF" w:themeColor="hyperlink"/>
      <w:u w:val="single"/>
    </w:rPr>
  </w:style>
  <w:style w:type="paragraph" w:customStyle="1" w:styleId="ABLOCKPARA">
    <w:name w:val="A BLOCK PARA"/>
    <w:basedOn w:val="a"/>
    <w:rsid w:val="00FA4EA8"/>
    <w:rPr>
      <w:rFonts w:ascii="Book Antiqua" w:hAnsi="Book Antiqua"/>
      <w:sz w:val="22"/>
      <w:szCs w:val="20"/>
      <w:lang w:val="en-US" w:eastAsia="en-US"/>
    </w:rPr>
  </w:style>
  <w:style w:type="paragraph" w:styleId="a7">
    <w:name w:val="header"/>
    <w:basedOn w:val="a"/>
    <w:link w:val="a8"/>
    <w:uiPriority w:val="99"/>
    <w:unhideWhenUsed/>
    <w:rsid w:val="00F60CD9"/>
    <w:pPr>
      <w:tabs>
        <w:tab w:val="center" w:pos="4819"/>
        <w:tab w:val="right" w:pos="9638"/>
      </w:tabs>
    </w:pPr>
  </w:style>
  <w:style w:type="character" w:customStyle="1" w:styleId="a8">
    <w:name w:val="Верхній колонтитул Знак"/>
    <w:basedOn w:val="a0"/>
    <w:link w:val="a7"/>
    <w:uiPriority w:val="99"/>
    <w:rsid w:val="00F60CD9"/>
    <w:rPr>
      <w:rFonts w:ascii="Times New Roman" w:eastAsia="Times New Roman" w:hAnsi="Times New Roman" w:cs="Times New Roman"/>
      <w:sz w:val="24"/>
      <w:szCs w:val="24"/>
      <w:lang w:eastAsia="it-IT"/>
    </w:rPr>
  </w:style>
  <w:style w:type="paragraph" w:styleId="a9">
    <w:name w:val="footer"/>
    <w:basedOn w:val="a"/>
    <w:link w:val="aa"/>
    <w:uiPriority w:val="99"/>
    <w:unhideWhenUsed/>
    <w:rsid w:val="00F60CD9"/>
    <w:pPr>
      <w:tabs>
        <w:tab w:val="center" w:pos="4819"/>
        <w:tab w:val="right" w:pos="9638"/>
      </w:tabs>
    </w:pPr>
  </w:style>
  <w:style w:type="character" w:customStyle="1" w:styleId="aa">
    <w:name w:val="Нижній колонтитул Знак"/>
    <w:basedOn w:val="a0"/>
    <w:link w:val="a9"/>
    <w:uiPriority w:val="99"/>
    <w:rsid w:val="00F60CD9"/>
    <w:rPr>
      <w:rFonts w:ascii="Times New Roman" w:eastAsia="Times New Roman" w:hAnsi="Times New Roman" w:cs="Times New Roman"/>
      <w:sz w:val="24"/>
      <w:szCs w:val="24"/>
      <w:lang w:eastAsia="it-IT"/>
    </w:rPr>
  </w:style>
  <w:style w:type="character" w:styleId="ab">
    <w:name w:val="FollowedHyperlink"/>
    <w:basedOn w:val="a0"/>
    <w:uiPriority w:val="99"/>
    <w:semiHidden/>
    <w:unhideWhenUsed/>
    <w:rsid w:val="0049250F"/>
    <w:rPr>
      <w:color w:val="800080" w:themeColor="followedHyperlink"/>
      <w:u w:val="single"/>
    </w:rPr>
  </w:style>
  <w:style w:type="paragraph" w:styleId="ac">
    <w:name w:val="footnote text"/>
    <w:aliases w:val="fn"/>
    <w:basedOn w:val="a"/>
    <w:link w:val="ad"/>
    <w:uiPriority w:val="99"/>
    <w:rsid w:val="001049D6"/>
    <w:rPr>
      <w:sz w:val="20"/>
      <w:szCs w:val="20"/>
    </w:rPr>
  </w:style>
  <w:style w:type="character" w:customStyle="1" w:styleId="ad">
    <w:name w:val="Текст виноски Знак"/>
    <w:aliases w:val="fn Знак"/>
    <w:basedOn w:val="a0"/>
    <w:link w:val="ac"/>
    <w:uiPriority w:val="99"/>
    <w:rsid w:val="001049D6"/>
    <w:rPr>
      <w:rFonts w:ascii="Times New Roman" w:eastAsia="Times New Roman" w:hAnsi="Times New Roman" w:cs="Times New Roman"/>
      <w:sz w:val="20"/>
      <w:szCs w:val="20"/>
      <w:lang w:eastAsia="it-IT"/>
    </w:rPr>
  </w:style>
  <w:style w:type="character" w:styleId="ae">
    <w:name w:val="footnote reference"/>
    <w:uiPriority w:val="99"/>
    <w:semiHidden/>
    <w:rsid w:val="001049D6"/>
    <w:rPr>
      <w:rFonts w:cs="Times New Roman"/>
      <w:vertAlign w:val="superscript"/>
    </w:rPr>
  </w:style>
  <w:style w:type="paragraph" w:styleId="af">
    <w:name w:val="List Paragraph"/>
    <w:aliases w:val="Bullets,Normal bullet 2"/>
    <w:basedOn w:val="a"/>
    <w:link w:val="af0"/>
    <w:uiPriority w:val="34"/>
    <w:qFormat/>
    <w:rsid w:val="001049D6"/>
    <w:pPr>
      <w:spacing w:after="200" w:line="276" w:lineRule="auto"/>
      <w:ind w:left="720"/>
      <w:contextualSpacing/>
    </w:pPr>
    <w:rPr>
      <w:rFonts w:ascii="Calibri" w:eastAsia="SimSun" w:hAnsi="Calibri"/>
      <w:sz w:val="22"/>
      <w:szCs w:val="22"/>
      <w:lang w:eastAsia="zh-CN"/>
    </w:rPr>
  </w:style>
  <w:style w:type="character" w:customStyle="1" w:styleId="af0">
    <w:name w:val="Абзац списку Знак"/>
    <w:aliases w:val="Bullets Знак,Normal bullet 2 Знак"/>
    <w:link w:val="af"/>
    <w:uiPriority w:val="34"/>
    <w:locked/>
    <w:rsid w:val="001049D6"/>
    <w:rPr>
      <w:rFonts w:ascii="Calibri" w:eastAsia="SimSun" w:hAnsi="Calibri" w:cs="Times New Roman"/>
      <w:lang w:eastAsia="zh-CN"/>
    </w:rPr>
  </w:style>
  <w:style w:type="paragraph" w:styleId="af1">
    <w:name w:val="annotation text"/>
    <w:basedOn w:val="a"/>
    <w:link w:val="af2"/>
    <w:uiPriority w:val="99"/>
    <w:unhideWhenUsed/>
    <w:rsid w:val="00FD484E"/>
    <w:rPr>
      <w:sz w:val="20"/>
      <w:szCs w:val="20"/>
    </w:rPr>
  </w:style>
  <w:style w:type="character" w:customStyle="1" w:styleId="af2">
    <w:name w:val="Текст примітки Знак"/>
    <w:basedOn w:val="a0"/>
    <w:link w:val="af1"/>
    <w:uiPriority w:val="99"/>
    <w:rsid w:val="00FD484E"/>
    <w:rPr>
      <w:rFonts w:ascii="Times New Roman" w:eastAsia="Times New Roman" w:hAnsi="Times New Roman" w:cs="Times New Roman"/>
      <w:sz w:val="20"/>
      <w:szCs w:val="20"/>
      <w:lang w:eastAsia="it-IT"/>
    </w:rPr>
  </w:style>
  <w:style w:type="paragraph" w:styleId="af3">
    <w:name w:val="annotation subject"/>
    <w:basedOn w:val="af1"/>
    <w:next w:val="af1"/>
    <w:link w:val="af4"/>
    <w:uiPriority w:val="99"/>
    <w:semiHidden/>
    <w:rsid w:val="00FD484E"/>
    <w:rPr>
      <w:b/>
      <w:bCs/>
    </w:rPr>
  </w:style>
  <w:style w:type="character" w:customStyle="1" w:styleId="af4">
    <w:name w:val="Тема примітки Знак"/>
    <w:basedOn w:val="af2"/>
    <w:link w:val="af3"/>
    <w:uiPriority w:val="99"/>
    <w:semiHidden/>
    <w:rsid w:val="00FD484E"/>
    <w:rPr>
      <w:rFonts w:ascii="Times New Roman" w:eastAsia="Times New Roman" w:hAnsi="Times New Roman" w:cs="Times New Roman"/>
      <w:b/>
      <w:bCs/>
      <w:sz w:val="20"/>
      <w:szCs w:val="20"/>
      <w:lang w:eastAsia="it-IT"/>
    </w:rPr>
  </w:style>
  <w:style w:type="paragraph" w:styleId="22">
    <w:name w:val="Body Text 2"/>
    <w:basedOn w:val="a"/>
    <w:link w:val="23"/>
    <w:rsid w:val="003D6143"/>
    <w:pPr>
      <w:jc w:val="both"/>
    </w:pPr>
  </w:style>
  <w:style w:type="character" w:customStyle="1" w:styleId="23">
    <w:name w:val="Основний текст 2 Знак"/>
    <w:basedOn w:val="a0"/>
    <w:link w:val="22"/>
    <w:rsid w:val="003D6143"/>
    <w:rPr>
      <w:rFonts w:ascii="Times New Roman" w:eastAsia="Times New Roman" w:hAnsi="Times New Roman" w:cs="Times New Roman"/>
      <w:sz w:val="24"/>
      <w:szCs w:val="24"/>
      <w:lang w:eastAsia="it-IT"/>
    </w:rPr>
  </w:style>
  <w:style w:type="character" w:styleId="af5">
    <w:name w:val="annotation reference"/>
    <w:uiPriority w:val="99"/>
    <w:semiHidden/>
    <w:rsid w:val="003D6143"/>
    <w:rPr>
      <w:sz w:val="16"/>
      <w:szCs w:val="16"/>
    </w:rPr>
  </w:style>
  <w:style w:type="table" w:styleId="af6">
    <w:name w:val="Table Grid"/>
    <w:basedOn w:val="a1"/>
    <w:uiPriority w:val="39"/>
    <w:rsid w:val="00B8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A919D9"/>
    <w:rPr>
      <w:color w:val="808080"/>
    </w:rPr>
  </w:style>
  <w:style w:type="paragraph" w:styleId="af8">
    <w:name w:val="Revision"/>
    <w:hidden/>
    <w:uiPriority w:val="99"/>
    <w:semiHidden/>
    <w:rsid w:val="00977BA1"/>
    <w:pPr>
      <w:spacing w:after="0" w:line="240" w:lineRule="auto"/>
    </w:pPr>
    <w:rPr>
      <w:rFonts w:ascii="Times New Roman" w:eastAsia="Times New Roman" w:hAnsi="Times New Roman" w:cs="Times New Roman"/>
      <w:sz w:val="24"/>
      <w:szCs w:val="24"/>
      <w:lang w:eastAsia="it-IT"/>
    </w:rPr>
  </w:style>
  <w:style w:type="table" w:styleId="12">
    <w:name w:val="Light List Accent 1"/>
    <w:basedOn w:val="a1"/>
    <w:uiPriority w:val="61"/>
    <w:rsid w:val="009F5A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2">
    <w:name w:val="Light List Accent 3"/>
    <w:basedOn w:val="a1"/>
    <w:uiPriority w:val="61"/>
    <w:rsid w:val="009F5A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Style1">
    <w:name w:val="Style1"/>
    <w:basedOn w:val="a0"/>
    <w:uiPriority w:val="1"/>
    <w:rsid w:val="00A1138E"/>
    <w:rPr>
      <w:rFonts w:ascii="Arial" w:hAnsi="Arial"/>
      <w:sz w:val="22"/>
    </w:rPr>
  </w:style>
  <w:style w:type="character" w:customStyle="1" w:styleId="Style2">
    <w:name w:val="Style2"/>
    <w:basedOn w:val="a0"/>
    <w:uiPriority w:val="1"/>
    <w:rsid w:val="00A1138E"/>
    <w:rPr>
      <w:rFonts w:ascii="Arial" w:hAnsi="Arial"/>
      <w:sz w:val="22"/>
    </w:rPr>
  </w:style>
  <w:style w:type="table" w:styleId="af9">
    <w:name w:val="Light Shading"/>
    <w:basedOn w:val="a1"/>
    <w:uiPriority w:val="60"/>
    <w:rsid w:val="00BF658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yle3">
    <w:name w:val="Style3"/>
    <w:basedOn w:val="a0"/>
    <w:uiPriority w:val="1"/>
    <w:rsid w:val="00BF6581"/>
    <w:rPr>
      <w:rFonts w:ascii="Arial" w:hAnsi="Arial"/>
      <w:sz w:val="22"/>
    </w:rPr>
  </w:style>
  <w:style w:type="table" w:styleId="afa">
    <w:name w:val="Light List"/>
    <w:basedOn w:val="a1"/>
    <w:uiPriority w:val="61"/>
    <w:rsid w:val="00647555"/>
    <w:pPr>
      <w:spacing w:after="0" w:line="240" w:lineRule="auto"/>
    </w:pPr>
    <w:rPr>
      <w:rFonts w:eastAsia="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3">
    <w:name w:val="Сетка таблицы светлая1"/>
    <w:basedOn w:val="a1"/>
    <w:uiPriority w:val="40"/>
    <w:rsid w:val="00346597"/>
    <w:pPr>
      <w:spacing w:after="0" w:line="240" w:lineRule="auto"/>
    </w:pPr>
    <w:rPr>
      <w:rFonts w:eastAsia="Times New Roman" w:cs="Times New Roman"/>
      <w:lang w:val="uk-U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1F72A0"/>
    <w:pPr>
      <w:spacing w:after="0" w:line="240" w:lineRule="auto"/>
    </w:pPr>
    <w:rPr>
      <w:rFonts w:eastAsiaTheme="minorEastAsia"/>
      <w:kern w:val="2"/>
      <w:lang w:val="ru-UA" w:eastAsia="ru-UA"/>
      <w14:ligatures w14:val="standardContextual"/>
    </w:rPr>
    <w:tblPr>
      <w:tblCellMar>
        <w:top w:w="0" w:type="dxa"/>
        <w:left w:w="0" w:type="dxa"/>
        <w:bottom w:w="0" w:type="dxa"/>
        <w:right w:w="0" w:type="dxa"/>
      </w:tblCellMar>
    </w:tblPr>
  </w:style>
  <w:style w:type="paragraph" w:styleId="afb">
    <w:name w:val="endnote text"/>
    <w:basedOn w:val="a"/>
    <w:link w:val="afc"/>
    <w:uiPriority w:val="99"/>
    <w:semiHidden/>
    <w:unhideWhenUsed/>
    <w:rsid w:val="001F72A0"/>
    <w:pPr>
      <w:ind w:left="10" w:right="763" w:hanging="10"/>
      <w:jc w:val="both"/>
    </w:pPr>
    <w:rPr>
      <w:rFonts w:ascii="Calibri" w:eastAsia="Calibri" w:hAnsi="Calibri" w:cs="Calibri"/>
      <w:color w:val="000000"/>
      <w:kern w:val="2"/>
      <w:sz w:val="20"/>
      <w:szCs w:val="20"/>
      <w:lang w:val="ru-UA" w:eastAsia="ru-UA"/>
      <w14:ligatures w14:val="standardContextual"/>
    </w:rPr>
  </w:style>
  <w:style w:type="character" w:customStyle="1" w:styleId="afc">
    <w:name w:val="Текст кінцевої виноски Знак"/>
    <w:basedOn w:val="a0"/>
    <w:link w:val="afb"/>
    <w:uiPriority w:val="99"/>
    <w:semiHidden/>
    <w:rsid w:val="001F72A0"/>
    <w:rPr>
      <w:rFonts w:ascii="Calibri" w:eastAsia="Calibri" w:hAnsi="Calibri" w:cs="Calibri"/>
      <w:color w:val="000000"/>
      <w:kern w:val="2"/>
      <w:sz w:val="20"/>
      <w:szCs w:val="20"/>
      <w:lang w:val="ru-UA" w:eastAsia="ru-UA"/>
      <w14:ligatures w14:val="standardContextual"/>
    </w:rPr>
  </w:style>
  <w:style w:type="character" w:styleId="afd">
    <w:name w:val="endnote reference"/>
    <w:basedOn w:val="a0"/>
    <w:uiPriority w:val="99"/>
    <w:semiHidden/>
    <w:unhideWhenUsed/>
    <w:rsid w:val="001F72A0"/>
    <w:rPr>
      <w:vertAlign w:val="superscript"/>
    </w:rPr>
  </w:style>
  <w:style w:type="character" w:styleId="afe">
    <w:name w:val="Emphasis"/>
    <w:basedOn w:val="a0"/>
    <w:uiPriority w:val="20"/>
    <w:qFormat/>
    <w:rsid w:val="001F72A0"/>
    <w:rPr>
      <w:i/>
      <w:iCs/>
    </w:rPr>
  </w:style>
  <w:style w:type="paragraph" w:customStyle="1" w:styleId="Default">
    <w:name w:val="Default"/>
    <w:rsid w:val="001F72A0"/>
    <w:pPr>
      <w:autoSpaceDE w:val="0"/>
      <w:autoSpaceDN w:val="0"/>
      <w:adjustRightInd w:val="0"/>
      <w:spacing w:after="0" w:line="240" w:lineRule="auto"/>
    </w:pPr>
    <w:rPr>
      <w:rFonts w:ascii="Calibri" w:hAnsi="Calibri" w:cs="Calibri"/>
      <w:color w:val="000000"/>
      <w:sz w:val="24"/>
      <w:szCs w:val="24"/>
      <w:lang w:val="ru-RU"/>
    </w:rPr>
  </w:style>
  <w:style w:type="character" w:styleId="aff">
    <w:name w:val="Unresolved Mention"/>
    <w:basedOn w:val="a0"/>
    <w:uiPriority w:val="99"/>
    <w:semiHidden/>
    <w:unhideWhenUsed/>
    <w:rsid w:val="001F72A0"/>
    <w:rPr>
      <w:color w:val="605E5C"/>
      <w:shd w:val="clear" w:color="auto" w:fill="E1DFDD"/>
    </w:rPr>
  </w:style>
  <w:style w:type="paragraph" w:styleId="aff0">
    <w:name w:val="No Spacing"/>
    <w:uiPriority w:val="1"/>
    <w:qFormat/>
    <w:rsid w:val="00DA4267"/>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4860">
      <w:bodyDiv w:val="1"/>
      <w:marLeft w:val="0"/>
      <w:marRight w:val="0"/>
      <w:marTop w:val="0"/>
      <w:marBottom w:val="0"/>
      <w:divBdr>
        <w:top w:val="none" w:sz="0" w:space="0" w:color="auto"/>
        <w:left w:val="none" w:sz="0" w:space="0" w:color="auto"/>
        <w:bottom w:val="none" w:sz="0" w:space="0" w:color="auto"/>
        <w:right w:val="none" w:sz="0" w:space="0" w:color="auto"/>
      </w:divBdr>
      <w:divsChild>
        <w:div w:id="1774737575">
          <w:marLeft w:val="0"/>
          <w:marRight w:val="0"/>
          <w:marTop w:val="0"/>
          <w:marBottom w:val="0"/>
          <w:divBdr>
            <w:top w:val="none" w:sz="0" w:space="0" w:color="auto"/>
            <w:left w:val="none" w:sz="0" w:space="0" w:color="auto"/>
            <w:bottom w:val="none" w:sz="0" w:space="0" w:color="auto"/>
            <w:right w:val="none" w:sz="0" w:space="0" w:color="auto"/>
          </w:divBdr>
        </w:div>
      </w:divsChild>
    </w:div>
    <w:div w:id="344136473">
      <w:bodyDiv w:val="1"/>
      <w:marLeft w:val="0"/>
      <w:marRight w:val="0"/>
      <w:marTop w:val="0"/>
      <w:marBottom w:val="0"/>
      <w:divBdr>
        <w:top w:val="none" w:sz="0" w:space="0" w:color="auto"/>
        <w:left w:val="none" w:sz="0" w:space="0" w:color="auto"/>
        <w:bottom w:val="none" w:sz="0" w:space="0" w:color="auto"/>
        <w:right w:val="none" w:sz="0" w:space="0" w:color="auto"/>
      </w:divBdr>
      <w:divsChild>
        <w:div w:id="1747334393">
          <w:marLeft w:val="0"/>
          <w:marRight w:val="0"/>
          <w:marTop w:val="0"/>
          <w:marBottom w:val="0"/>
          <w:divBdr>
            <w:top w:val="none" w:sz="0" w:space="0" w:color="auto"/>
            <w:left w:val="none" w:sz="0" w:space="0" w:color="auto"/>
            <w:bottom w:val="none" w:sz="0" w:space="0" w:color="auto"/>
            <w:right w:val="none" w:sz="0" w:space="0" w:color="auto"/>
          </w:divBdr>
        </w:div>
      </w:divsChild>
    </w:div>
    <w:div w:id="890921780">
      <w:bodyDiv w:val="1"/>
      <w:marLeft w:val="0"/>
      <w:marRight w:val="0"/>
      <w:marTop w:val="0"/>
      <w:marBottom w:val="0"/>
      <w:divBdr>
        <w:top w:val="none" w:sz="0" w:space="0" w:color="auto"/>
        <w:left w:val="none" w:sz="0" w:space="0" w:color="auto"/>
        <w:bottom w:val="none" w:sz="0" w:space="0" w:color="auto"/>
        <w:right w:val="none" w:sz="0" w:space="0" w:color="auto"/>
      </w:divBdr>
    </w:div>
    <w:div w:id="1270815610">
      <w:bodyDiv w:val="1"/>
      <w:marLeft w:val="0"/>
      <w:marRight w:val="0"/>
      <w:marTop w:val="0"/>
      <w:marBottom w:val="0"/>
      <w:divBdr>
        <w:top w:val="none" w:sz="0" w:space="0" w:color="auto"/>
        <w:left w:val="none" w:sz="0" w:space="0" w:color="auto"/>
        <w:bottom w:val="none" w:sz="0" w:space="0" w:color="auto"/>
        <w:right w:val="none" w:sz="0" w:space="0" w:color="auto"/>
      </w:divBdr>
      <w:divsChild>
        <w:div w:id="1958442830">
          <w:marLeft w:val="0"/>
          <w:marRight w:val="0"/>
          <w:marTop w:val="0"/>
          <w:marBottom w:val="0"/>
          <w:divBdr>
            <w:top w:val="none" w:sz="0" w:space="0" w:color="auto"/>
            <w:left w:val="none" w:sz="0" w:space="0" w:color="auto"/>
            <w:bottom w:val="none" w:sz="0" w:space="0" w:color="auto"/>
            <w:right w:val="none" w:sz="0" w:space="0" w:color="auto"/>
          </w:divBdr>
        </w:div>
      </w:divsChild>
    </w:div>
    <w:div w:id="1679850599">
      <w:bodyDiv w:val="1"/>
      <w:marLeft w:val="0"/>
      <w:marRight w:val="0"/>
      <w:marTop w:val="0"/>
      <w:marBottom w:val="0"/>
      <w:divBdr>
        <w:top w:val="none" w:sz="0" w:space="0" w:color="auto"/>
        <w:left w:val="none" w:sz="0" w:space="0" w:color="auto"/>
        <w:bottom w:val="none" w:sz="0" w:space="0" w:color="auto"/>
        <w:right w:val="none" w:sz="0" w:space="0" w:color="auto"/>
      </w:divBdr>
      <w:divsChild>
        <w:div w:id="1872110788">
          <w:marLeft w:val="0"/>
          <w:marRight w:val="0"/>
          <w:marTop w:val="0"/>
          <w:marBottom w:val="0"/>
          <w:divBdr>
            <w:top w:val="none" w:sz="0" w:space="0" w:color="auto"/>
            <w:left w:val="none" w:sz="0" w:space="0" w:color="auto"/>
            <w:bottom w:val="none" w:sz="0" w:space="0" w:color="auto"/>
            <w:right w:val="none" w:sz="0" w:space="0" w:color="auto"/>
          </w:divBdr>
        </w:div>
      </w:divsChild>
    </w:div>
    <w:div w:id="1985742461">
      <w:bodyDiv w:val="1"/>
      <w:marLeft w:val="0"/>
      <w:marRight w:val="0"/>
      <w:marTop w:val="0"/>
      <w:marBottom w:val="0"/>
      <w:divBdr>
        <w:top w:val="none" w:sz="0" w:space="0" w:color="auto"/>
        <w:left w:val="none" w:sz="0" w:space="0" w:color="auto"/>
        <w:bottom w:val="none" w:sz="0" w:space="0" w:color="auto"/>
        <w:right w:val="none" w:sz="0" w:space="0" w:color="auto"/>
      </w:divBdr>
      <w:divsChild>
        <w:div w:id="99180040">
          <w:marLeft w:val="0"/>
          <w:marRight w:val="0"/>
          <w:marTop w:val="0"/>
          <w:marBottom w:val="0"/>
          <w:divBdr>
            <w:top w:val="none" w:sz="0" w:space="0" w:color="auto"/>
            <w:left w:val="none" w:sz="0" w:space="0" w:color="auto"/>
            <w:bottom w:val="none" w:sz="0" w:space="0" w:color="auto"/>
            <w:right w:val="none" w:sz="0" w:space="0" w:color="auto"/>
          </w:divBdr>
        </w:div>
      </w:divsChild>
    </w:div>
    <w:div w:id="2054890901">
      <w:bodyDiv w:val="1"/>
      <w:marLeft w:val="0"/>
      <w:marRight w:val="0"/>
      <w:marTop w:val="0"/>
      <w:marBottom w:val="0"/>
      <w:divBdr>
        <w:top w:val="none" w:sz="0" w:space="0" w:color="auto"/>
        <w:left w:val="none" w:sz="0" w:space="0" w:color="auto"/>
        <w:bottom w:val="none" w:sz="0" w:space="0" w:color="auto"/>
        <w:right w:val="none" w:sz="0" w:space="0" w:color="auto"/>
      </w:divBdr>
      <w:divsChild>
        <w:div w:id="195510954">
          <w:marLeft w:val="0"/>
          <w:marRight w:val="0"/>
          <w:marTop w:val="0"/>
          <w:marBottom w:val="0"/>
          <w:divBdr>
            <w:top w:val="none" w:sz="0" w:space="0" w:color="auto"/>
            <w:left w:val="none" w:sz="0" w:space="0" w:color="auto"/>
            <w:bottom w:val="none" w:sz="0" w:space="0" w:color="auto"/>
            <w:right w:val="none" w:sz="0" w:space="0" w:color="auto"/>
          </w:divBdr>
        </w:div>
      </w:divsChild>
    </w:div>
    <w:div w:id="2089761741">
      <w:bodyDiv w:val="1"/>
      <w:marLeft w:val="0"/>
      <w:marRight w:val="0"/>
      <w:marTop w:val="0"/>
      <w:marBottom w:val="0"/>
      <w:divBdr>
        <w:top w:val="none" w:sz="0" w:space="0" w:color="auto"/>
        <w:left w:val="none" w:sz="0" w:space="0" w:color="auto"/>
        <w:bottom w:val="none" w:sz="0" w:space="0" w:color="auto"/>
        <w:right w:val="none" w:sz="0" w:space="0" w:color="auto"/>
      </w:divBdr>
      <w:divsChild>
        <w:div w:id="793787745">
          <w:marLeft w:val="0"/>
          <w:marRight w:val="0"/>
          <w:marTop w:val="0"/>
          <w:marBottom w:val="0"/>
          <w:divBdr>
            <w:top w:val="single" w:sz="2" w:space="0" w:color="E3E3E3"/>
            <w:left w:val="single" w:sz="2" w:space="0" w:color="E3E3E3"/>
            <w:bottom w:val="single" w:sz="2" w:space="0" w:color="E3E3E3"/>
            <w:right w:val="single" w:sz="2" w:space="0" w:color="E3E3E3"/>
          </w:divBdr>
          <w:divsChild>
            <w:div w:id="540484675">
              <w:marLeft w:val="0"/>
              <w:marRight w:val="0"/>
              <w:marTop w:val="0"/>
              <w:marBottom w:val="0"/>
              <w:divBdr>
                <w:top w:val="single" w:sz="2" w:space="0" w:color="E3E3E3"/>
                <w:left w:val="single" w:sz="2" w:space="0" w:color="E3E3E3"/>
                <w:bottom w:val="single" w:sz="2" w:space="0" w:color="E3E3E3"/>
                <w:right w:val="single" w:sz="2" w:space="0" w:color="E3E3E3"/>
              </w:divBdr>
              <w:divsChild>
                <w:div w:id="286085560">
                  <w:marLeft w:val="0"/>
                  <w:marRight w:val="0"/>
                  <w:marTop w:val="0"/>
                  <w:marBottom w:val="0"/>
                  <w:divBdr>
                    <w:top w:val="single" w:sz="2" w:space="0" w:color="E3E3E3"/>
                    <w:left w:val="single" w:sz="2" w:space="0" w:color="E3E3E3"/>
                    <w:bottom w:val="single" w:sz="2" w:space="0" w:color="E3E3E3"/>
                    <w:right w:val="single" w:sz="2" w:space="0" w:color="E3E3E3"/>
                  </w:divBdr>
                  <w:divsChild>
                    <w:div w:id="822628028">
                      <w:marLeft w:val="0"/>
                      <w:marRight w:val="0"/>
                      <w:marTop w:val="0"/>
                      <w:marBottom w:val="0"/>
                      <w:divBdr>
                        <w:top w:val="single" w:sz="2" w:space="0" w:color="E3E3E3"/>
                        <w:left w:val="single" w:sz="2" w:space="0" w:color="E3E3E3"/>
                        <w:bottom w:val="single" w:sz="2" w:space="0" w:color="E3E3E3"/>
                        <w:right w:val="single" w:sz="2" w:space="0" w:color="E3E3E3"/>
                      </w:divBdr>
                      <w:divsChild>
                        <w:div w:id="932006024">
                          <w:marLeft w:val="0"/>
                          <w:marRight w:val="0"/>
                          <w:marTop w:val="0"/>
                          <w:marBottom w:val="0"/>
                          <w:divBdr>
                            <w:top w:val="single" w:sz="2" w:space="0" w:color="E3E3E3"/>
                            <w:left w:val="single" w:sz="2" w:space="0" w:color="E3E3E3"/>
                            <w:bottom w:val="single" w:sz="2" w:space="0" w:color="E3E3E3"/>
                            <w:right w:val="single" w:sz="2" w:space="0" w:color="E3E3E3"/>
                          </w:divBdr>
                          <w:divsChild>
                            <w:div w:id="1568034896">
                              <w:marLeft w:val="0"/>
                              <w:marRight w:val="0"/>
                              <w:marTop w:val="0"/>
                              <w:marBottom w:val="0"/>
                              <w:divBdr>
                                <w:top w:val="single" w:sz="2" w:space="0" w:color="E3E3E3"/>
                                <w:left w:val="single" w:sz="2" w:space="0" w:color="E3E3E3"/>
                                <w:bottom w:val="single" w:sz="2" w:space="0" w:color="E3E3E3"/>
                                <w:right w:val="single" w:sz="2" w:space="0" w:color="E3E3E3"/>
                              </w:divBdr>
                              <w:divsChild>
                                <w:div w:id="1132021317">
                                  <w:marLeft w:val="0"/>
                                  <w:marRight w:val="0"/>
                                  <w:marTop w:val="100"/>
                                  <w:marBottom w:val="100"/>
                                  <w:divBdr>
                                    <w:top w:val="single" w:sz="2" w:space="0" w:color="E3E3E3"/>
                                    <w:left w:val="single" w:sz="2" w:space="0" w:color="E3E3E3"/>
                                    <w:bottom w:val="single" w:sz="2" w:space="0" w:color="E3E3E3"/>
                                    <w:right w:val="single" w:sz="2" w:space="0" w:color="E3E3E3"/>
                                  </w:divBdr>
                                  <w:divsChild>
                                    <w:div w:id="1223785479">
                                      <w:marLeft w:val="0"/>
                                      <w:marRight w:val="0"/>
                                      <w:marTop w:val="0"/>
                                      <w:marBottom w:val="0"/>
                                      <w:divBdr>
                                        <w:top w:val="single" w:sz="2" w:space="0" w:color="E3E3E3"/>
                                        <w:left w:val="single" w:sz="2" w:space="0" w:color="E3E3E3"/>
                                        <w:bottom w:val="single" w:sz="2" w:space="0" w:color="E3E3E3"/>
                                        <w:right w:val="single" w:sz="2" w:space="0" w:color="E3E3E3"/>
                                      </w:divBdr>
                                      <w:divsChild>
                                        <w:div w:id="496581341">
                                          <w:marLeft w:val="0"/>
                                          <w:marRight w:val="0"/>
                                          <w:marTop w:val="0"/>
                                          <w:marBottom w:val="0"/>
                                          <w:divBdr>
                                            <w:top w:val="single" w:sz="2" w:space="0" w:color="E3E3E3"/>
                                            <w:left w:val="single" w:sz="2" w:space="0" w:color="E3E3E3"/>
                                            <w:bottom w:val="single" w:sz="2" w:space="0" w:color="E3E3E3"/>
                                            <w:right w:val="single" w:sz="2" w:space="0" w:color="E3E3E3"/>
                                          </w:divBdr>
                                          <w:divsChild>
                                            <w:div w:id="1203135836">
                                              <w:marLeft w:val="0"/>
                                              <w:marRight w:val="0"/>
                                              <w:marTop w:val="0"/>
                                              <w:marBottom w:val="0"/>
                                              <w:divBdr>
                                                <w:top w:val="single" w:sz="2" w:space="0" w:color="E3E3E3"/>
                                                <w:left w:val="single" w:sz="2" w:space="0" w:color="E3E3E3"/>
                                                <w:bottom w:val="single" w:sz="2" w:space="0" w:color="E3E3E3"/>
                                                <w:right w:val="single" w:sz="2" w:space="0" w:color="E3E3E3"/>
                                              </w:divBdr>
                                              <w:divsChild>
                                                <w:div w:id="2009408586">
                                                  <w:marLeft w:val="0"/>
                                                  <w:marRight w:val="0"/>
                                                  <w:marTop w:val="0"/>
                                                  <w:marBottom w:val="0"/>
                                                  <w:divBdr>
                                                    <w:top w:val="single" w:sz="2" w:space="0" w:color="E3E3E3"/>
                                                    <w:left w:val="single" w:sz="2" w:space="0" w:color="E3E3E3"/>
                                                    <w:bottom w:val="single" w:sz="2" w:space="0" w:color="E3E3E3"/>
                                                    <w:right w:val="single" w:sz="2" w:space="0" w:color="E3E3E3"/>
                                                  </w:divBdr>
                                                  <w:divsChild>
                                                    <w:div w:id="1754089063">
                                                      <w:marLeft w:val="0"/>
                                                      <w:marRight w:val="0"/>
                                                      <w:marTop w:val="0"/>
                                                      <w:marBottom w:val="0"/>
                                                      <w:divBdr>
                                                        <w:top w:val="single" w:sz="2" w:space="0" w:color="E3E3E3"/>
                                                        <w:left w:val="single" w:sz="2" w:space="0" w:color="E3E3E3"/>
                                                        <w:bottom w:val="single" w:sz="2" w:space="0" w:color="E3E3E3"/>
                                                        <w:right w:val="single" w:sz="2" w:space="0" w:color="E3E3E3"/>
                                                      </w:divBdr>
                                                      <w:divsChild>
                                                        <w:div w:id="1413698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7053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group.intesasanpaolo.com/en/sustainability/sustainability-reporting/climate-repo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roup.intesasanpaolo.com/en/governance/remuneration-equity-investments" TargetMode="External"/><Relationship Id="rId7" Type="http://schemas.openxmlformats.org/officeDocument/2006/relationships/settings" Target="settings.xml"/><Relationship Id="rId12" Type="http://schemas.openxmlformats.org/officeDocument/2006/relationships/hyperlink" Target="https://learning.pravex.ua" TargetMode="External"/><Relationship Id="rId17" Type="http://schemas.openxmlformats.org/officeDocument/2006/relationships/hyperlink" Target="https://group.intesasanpaolo.com/content/dam/portalgroup/repository-documenti/sostenibilt%C3%A0/inglese/policy/Group%20s%20Internal%20Code%20of%20Conduc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ravex.com.ua" TargetMode="External"/><Relationship Id="rId20" Type="http://schemas.openxmlformats.org/officeDocument/2006/relationships/hyperlink" Target="https://group.intesasanpaolo.com/en/governance/compan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thic.code@pravex.u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roup.intesasanpaolo.com/en/investor-relations/dialogue-with-inves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pravex.ua/InternalDoc/2024/3/!_vid%20(16)/(https:/www.pravex.com.ua" TargetMode="External"/><Relationship Id="rId22" Type="http://schemas.openxmlformats.org/officeDocument/2006/relationships/hyperlink" Target="https://group.intesasanpaolo.com/en/governance/remuneration-equity-investments"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4EA0C162234A62B30F46959D0E4198"/>
        <w:category>
          <w:name w:val="General"/>
          <w:gallery w:val="placeholder"/>
        </w:category>
        <w:types>
          <w:type w:val="bbPlcHdr"/>
        </w:types>
        <w:behaviors>
          <w:behavior w:val="content"/>
        </w:behaviors>
        <w:guid w:val="{B9724F0C-D3A3-425B-BDE6-C84E700ED0B4}"/>
      </w:docPartPr>
      <w:docPartBody>
        <w:p w:rsidR="00FC459F" w:rsidRDefault="00045778" w:rsidP="00045778">
          <w:pPr>
            <w:pStyle w:val="114EA0C162234A62B30F46959D0E41982"/>
          </w:pPr>
          <w:r w:rsidRPr="000F3475">
            <w:rPr>
              <w:rStyle w:val="a3"/>
              <w:rFonts w:eastAsiaTheme="minorHAnsi"/>
            </w:rPr>
            <w:t>[Approval2ID]</w:t>
          </w:r>
        </w:p>
      </w:docPartBody>
    </w:docPart>
    <w:docPart>
      <w:docPartPr>
        <w:name w:val="E4070ACD6D2A4A3394397E3D26CFBDF8"/>
        <w:category>
          <w:name w:val="General"/>
          <w:gallery w:val="placeholder"/>
        </w:category>
        <w:types>
          <w:type w:val="bbPlcHdr"/>
        </w:types>
        <w:behaviors>
          <w:behavior w:val="content"/>
        </w:behaviors>
        <w:guid w:val="{AE486C2A-1984-4077-A35A-692CB9D43586}"/>
      </w:docPartPr>
      <w:docPartBody>
        <w:p w:rsidR="00FC459F" w:rsidRDefault="00045778" w:rsidP="00045778">
          <w:pPr>
            <w:pStyle w:val="E4070ACD6D2A4A3394397E3D26CFBDF82"/>
          </w:pPr>
          <w:r w:rsidRPr="000F3475">
            <w:rPr>
              <w:rStyle w:val="a3"/>
              <w:rFonts w:eastAsiaTheme="minorHAnsi"/>
            </w:rPr>
            <w:t>[Details]</w:t>
          </w:r>
        </w:p>
      </w:docPartBody>
    </w:docPart>
    <w:docPart>
      <w:docPartPr>
        <w:name w:val="48F6366AC5204E87AD874D731F20163B"/>
        <w:category>
          <w:name w:val="General"/>
          <w:gallery w:val="placeholder"/>
        </w:category>
        <w:types>
          <w:type w:val="bbPlcHdr"/>
        </w:types>
        <w:behaviors>
          <w:behavior w:val="content"/>
        </w:behaviors>
        <w:guid w:val="{1C9D0610-61C4-440D-86D8-10B6C4AE01EA}"/>
      </w:docPartPr>
      <w:docPartBody>
        <w:p w:rsidR="00FC459F" w:rsidRDefault="00045778" w:rsidP="00045778">
          <w:pPr>
            <w:pStyle w:val="48F6366AC5204E87AD874D731F20163B2"/>
          </w:pPr>
          <w:r w:rsidRPr="000F3475">
            <w:rPr>
              <w:rStyle w:val="a3"/>
              <w:rFonts w:eastAsiaTheme="minorHAnsi"/>
            </w:rPr>
            <w:t>[Time1]</w:t>
          </w:r>
        </w:p>
      </w:docPartBody>
    </w:docPart>
    <w:docPart>
      <w:docPartPr>
        <w:name w:val="741B7779F9944760A90026235DC504A3"/>
        <w:category>
          <w:name w:val="General"/>
          <w:gallery w:val="placeholder"/>
        </w:category>
        <w:types>
          <w:type w:val="bbPlcHdr"/>
        </w:types>
        <w:behaviors>
          <w:behavior w:val="content"/>
        </w:behaviors>
        <w:guid w:val="{F78DBC02-9D44-44A0-A313-03759E12C3C7}"/>
      </w:docPartPr>
      <w:docPartBody>
        <w:p w:rsidR="00814751" w:rsidRDefault="00045778" w:rsidP="00045778">
          <w:pPr>
            <w:pStyle w:val="741B7779F9944760A90026235DC504A3"/>
          </w:pPr>
          <w:r w:rsidRPr="009C5645">
            <w:rPr>
              <w:rStyle w:val="a3"/>
              <w:rFonts w:eastAsiaTheme="minorHAnsi"/>
            </w:rPr>
            <w:t>[Conf]</w:t>
          </w:r>
        </w:p>
      </w:docPartBody>
    </w:docPart>
    <w:docPart>
      <w:docPartPr>
        <w:name w:val="7C175561ABE3418F93411A93C8DCEDE2"/>
        <w:category>
          <w:name w:val="Загальні"/>
          <w:gallery w:val="placeholder"/>
        </w:category>
        <w:types>
          <w:type w:val="bbPlcHdr"/>
        </w:types>
        <w:behaviors>
          <w:behavior w:val="content"/>
        </w:behaviors>
        <w:guid w:val="{09993390-8BE6-4C3E-A249-9ABDBA9FD123}"/>
      </w:docPartPr>
      <w:docPartBody>
        <w:p w:rsidR="002172DC" w:rsidRDefault="00E80A44" w:rsidP="00E80A44">
          <w:pPr>
            <w:pStyle w:val="7C175561ABE3418F93411A93C8DCEDE2"/>
          </w:pPr>
          <w:r w:rsidRPr="00FF030C">
            <w:rPr>
              <w:rStyle w:val="a3"/>
            </w:rPr>
            <w:t>[Implementer]</w:t>
          </w:r>
        </w:p>
      </w:docPartBody>
    </w:docPart>
    <w:docPart>
      <w:docPartPr>
        <w:name w:val="0D4C26EC72FA4DA5AE2AB14C6E410038"/>
        <w:category>
          <w:name w:val="Загальні"/>
          <w:gallery w:val="placeholder"/>
        </w:category>
        <w:types>
          <w:type w:val="bbPlcHdr"/>
        </w:types>
        <w:behaviors>
          <w:behavior w:val="content"/>
        </w:behaviors>
        <w:guid w:val="{4F85FFFE-BD29-4C4C-B686-54C7F3497BDF}"/>
      </w:docPartPr>
      <w:docPartBody>
        <w:p w:rsidR="002172DC" w:rsidRDefault="00E80A44" w:rsidP="00E80A44">
          <w:pPr>
            <w:pStyle w:val="0D4C26EC72FA4DA5AE2AB14C6E410038"/>
          </w:pPr>
          <w:r w:rsidRPr="00FF030C">
            <w:rPr>
              <w:rStyle w:val="a3"/>
            </w:rPr>
            <w:t>[Опис]</w:t>
          </w:r>
        </w:p>
      </w:docPartBody>
    </w:docPart>
    <w:docPart>
      <w:docPartPr>
        <w:name w:val="441E7D85D71D4048A471600D8F4CAEF6"/>
        <w:category>
          <w:name w:val="Загальні"/>
          <w:gallery w:val="placeholder"/>
        </w:category>
        <w:types>
          <w:type w:val="bbPlcHdr"/>
        </w:types>
        <w:behaviors>
          <w:behavior w:val="content"/>
        </w:behaviors>
        <w:guid w:val="{45397E9D-9625-4B9A-9BFA-32E665818A8A}"/>
      </w:docPartPr>
      <w:docPartBody>
        <w:p w:rsidR="00297CE3" w:rsidRDefault="00045778">
          <w:pPr>
            <w:pStyle w:val="441E7D85D71D4048A471600D8F4CAEF6"/>
          </w:pPr>
          <w:r w:rsidRPr="000F3475">
            <w:rPr>
              <w:rStyle w:val="a3"/>
              <w:rFonts w:eastAsiaTheme="minorHAnsi"/>
            </w:rPr>
            <w:t>[Description1]</w:t>
          </w:r>
        </w:p>
      </w:docPartBody>
    </w:docPart>
    <w:docPart>
      <w:docPartPr>
        <w:name w:val="DC269E8DD806488F8A32C90739E47592"/>
        <w:category>
          <w:name w:val="Загальні"/>
          <w:gallery w:val="placeholder"/>
        </w:category>
        <w:types>
          <w:type w:val="bbPlcHdr"/>
        </w:types>
        <w:behaviors>
          <w:behavior w:val="content"/>
        </w:behaviors>
        <w:guid w:val="{3AB1D002-3D68-4483-BC2C-DD9D47A5F4E1}"/>
      </w:docPartPr>
      <w:docPartBody>
        <w:p w:rsidR="00297CE3" w:rsidRDefault="00E80A44">
          <w:pPr>
            <w:pStyle w:val="DC269E8DD806488F8A32C90739E47592"/>
          </w:pPr>
          <w:r w:rsidRPr="00FF030C">
            <w:rPr>
              <w:rStyle w:val="a3"/>
            </w:rPr>
            <w:t>[CanceledDoc]</w:t>
          </w:r>
        </w:p>
      </w:docPartBody>
    </w:docPart>
    <w:docPart>
      <w:docPartPr>
        <w:name w:val="39A7D7C09A1B449D9325A4744D969B81"/>
        <w:category>
          <w:name w:val="Загальні"/>
          <w:gallery w:val="placeholder"/>
        </w:category>
        <w:types>
          <w:type w:val="bbPlcHdr"/>
        </w:types>
        <w:behaviors>
          <w:behavior w:val="content"/>
        </w:behaviors>
        <w:guid w:val="{D9289D80-7072-4D0F-A943-7A083494D298}"/>
      </w:docPartPr>
      <w:docPartBody>
        <w:p w:rsidR="000E06D1" w:rsidRDefault="000E06D1" w:rsidP="000E06D1">
          <w:pPr>
            <w:pStyle w:val="39A7D7C09A1B449D9325A4744D969B81"/>
          </w:pPr>
          <w:r w:rsidRPr="00C15336">
            <w:rPr>
              <w:rStyle w:val="a3"/>
              <w:rFonts w:eastAsiaTheme="minorHAnsi"/>
            </w:rPr>
            <w:t>[UnitList]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DFE"/>
    <w:rsid w:val="00006103"/>
    <w:rsid w:val="00045778"/>
    <w:rsid w:val="00050363"/>
    <w:rsid w:val="000C4466"/>
    <w:rsid w:val="000E06D1"/>
    <w:rsid w:val="001031A2"/>
    <w:rsid w:val="00106A98"/>
    <w:rsid w:val="00166A88"/>
    <w:rsid w:val="00167563"/>
    <w:rsid w:val="00181B2C"/>
    <w:rsid w:val="00184DFE"/>
    <w:rsid w:val="002121EE"/>
    <w:rsid w:val="002172DC"/>
    <w:rsid w:val="00297CE3"/>
    <w:rsid w:val="002B7F83"/>
    <w:rsid w:val="00333618"/>
    <w:rsid w:val="00347C31"/>
    <w:rsid w:val="00364B38"/>
    <w:rsid w:val="003C4A9E"/>
    <w:rsid w:val="003D7BFF"/>
    <w:rsid w:val="003F03EB"/>
    <w:rsid w:val="00465B50"/>
    <w:rsid w:val="004A3010"/>
    <w:rsid w:val="004C4FBB"/>
    <w:rsid w:val="0050504B"/>
    <w:rsid w:val="00592CAF"/>
    <w:rsid w:val="005A1E7D"/>
    <w:rsid w:val="005F545B"/>
    <w:rsid w:val="005F7C5D"/>
    <w:rsid w:val="006153C4"/>
    <w:rsid w:val="00662F1D"/>
    <w:rsid w:val="00663D5F"/>
    <w:rsid w:val="006A0A31"/>
    <w:rsid w:val="006B5C7E"/>
    <w:rsid w:val="007038E4"/>
    <w:rsid w:val="00783572"/>
    <w:rsid w:val="007C10B5"/>
    <w:rsid w:val="00814751"/>
    <w:rsid w:val="0086628B"/>
    <w:rsid w:val="00964EC6"/>
    <w:rsid w:val="00967C62"/>
    <w:rsid w:val="009F1487"/>
    <w:rsid w:val="00A17BF4"/>
    <w:rsid w:val="00A338DA"/>
    <w:rsid w:val="00AD01B8"/>
    <w:rsid w:val="00B31C51"/>
    <w:rsid w:val="00BA6C48"/>
    <w:rsid w:val="00C20C68"/>
    <w:rsid w:val="00C82110"/>
    <w:rsid w:val="00C87723"/>
    <w:rsid w:val="00CA0C6C"/>
    <w:rsid w:val="00CF23E9"/>
    <w:rsid w:val="00CF3A36"/>
    <w:rsid w:val="00E80A44"/>
    <w:rsid w:val="00FC45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5949945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06D1"/>
    <w:rPr>
      <w:color w:val="808080"/>
    </w:rPr>
  </w:style>
  <w:style w:type="paragraph" w:customStyle="1" w:styleId="7C175561ABE3418F93411A93C8DCEDE2">
    <w:name w:val="7C175561ABE3418F93411A93C8DCEDE2"/>
    <w:rsid w:val="00E80A44"/>
    <w:rPr>
      <w:kern w:val="2"/>
      <w14:ligatures w14:val="standardContextual"/>
    </w:rPr>
  </w:style>
  <w:style w:type="paragraph" w:customStyle="1" w:styleId="0D4C26EC72FA4DA5AE2AB14C6E410038">
    <w:name w:val="0D4C26EC72FA4DA5AE2AB14C6E410038"/>
    <w:rsid w:val="00E80A44"/>
    <w:rPr>
      <w:kern w:val="2"/>
      <w14:ligatures w14:val="standardContextual"/>
    </w:rPr>
  </w:style>
  <w:style w:type="paragraph" w:customStyle="1" w:styleId="114EA0C162234A62B30F46959D0E41982">
    <w:name w:val="114EA0C162234A62B30F46959D0E41982"/>
    <w:rsid w:val="00045778"/>
    <w:pPr>
      <w:spacing w:after="0" w:line="240" w:lineRule="auto"/>
    </w:pPr>
    <w:rPr>
      <w:rFonts w:ascii="Times New Roman" w:eastAsia="Times New Roman" w:hAnsi="Times New Roman" w:cs="Times New Roman"/>
      <w:sz w:val="24"/>
      <w:szCs w:val="24"/>
      <w:lang w:val="it-IT" w:eastAsia="it-IT"/>
    </w:rPr>
  </w:style>
  <w:style w:type="paragraph" w:customStyle="1" w:styleId="E4070ACD6D2A4A3394397E3D26CFBDF82">
    <w:name w:val="E4070ACD6D2A4A3394397E3D26CFBDF82"/>
    <w:rsid w:val="00045778"/>
    <w:pPr>
      <w:spacing w:after="0" w:line="240" w:lineRule="auto"/>
    </w:pPr>
    <w:rPr>
      <w:rFonts w:ascii="Times New Roman" w:eastAsia="Times New Roman" w:hAnsi="Times New Roman" w:cs="Times New Roman"/>
      <w:sz w:val="24"/>
      <w:szCs w:val="24"/>
      <w:lang w:val="it-IT" w:eastAsia="it-IT"/>
    </w:rPr>
  </w:style>
  <w:style w:type="paragraph" w:customStyle="1" w:styleId="741B7779F9944760A90026235DC504A3">
    <w:name w:val="741B7779F9944760A90026235DC504A3"/>
    <w:rsid w:val="00045778"/>
    <w:pPr>
      <w:spacing w:after="0" w:line="240" w:lineRule="auto"/>
    </w:pPr>
    <w:rPr>
      <w:rFonts w:ascii="Times New Roman" w:eastAsia="Times New Roman" w:hAnsi="Times New Roman" w:cs="Times New Roman"/>
      <w:sz w:val="24"/>
      <w:szCs w:val="24"/>
      <w:lang w:val="it-IT" w:eastAsia="it-IT"/>
    </w:rPr>
  </w:style>
  <w:style w:type="paragraph" w:customStyle="1" w:styleId="48F6366AC5204E87AD874D731F20163B2">
    <w:name w:val="48F6366AC5204E87AD874D731F20163B2"/>
    <w:rsid w:val="00045778"/>
    <w:pPr>
      <w:spacing w:after="0" w:line="240" w:lineRule="auto"/>
    </w:pPr>
    <w:rPr>
      <w:rFonts w:ascii="Times New Roman" w:eastAsia="Times New Roman" w:hAnsi="Times New Roman" w:cs="Times New Roman"/>
      <w:sz w:val="24"/>
      <w:szCs w:val="24"/>
      <w:lang w:val="it-IT" w:eastAsia="it-IT"/>
    </w:rPr>
  </w:style>
  <w:style w:type="paragraph" w:customStyle="1" w:styleId="441E7D85D71D4048A471600D8F4CAEF6">
    <w:name w:val="441E7D85D71D4048A471600D8F4CAEF6"/>
    <w:rPr>
      <w:kern w:val="2"/>
      <w14:ligatures w14:val="standardContextual"/>
    </w:rPr>
  </w:style>
  <w:style w:type="paragraph" w:customStyle="1" w:styleId="DC269E8DD806488F8A32C90739E47592">
    <w:name w:val="DC269E8DD806488F8A32C90739E47592"/>
    <w:rPr>
      <w:kern w:val="2"/>
      <w14:ligatures w14:val="standardContextual"/>
    </w:rPr>
  </w:style>
  <w:style w:type="paragraph" w:customStyle="1" w:styleId="39A7D7C09A1B449D9325A4744D969B81">
    <w:name w:val="39A7D7C09A1B449D9325A4744D969B81"/>
    <w:rsid w:val="000E06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5C9B8ADBD070478C65D388DEC2860F" ma:contentTypeVersion="2" ma:contentTypeDescription="Create a new document." ma:contentTypeScope="" ma:versionID="518f02d23620f5b2f9867d4c06fa529a">
  <xsd:schema xmlns:xsd="http://www.w3.org/2001/XMLSchema" xmlns:xs="http://www.w3.org/2001/XMLSchema" xmlns:p="http://schemas.microsoft.com/office/2006/metadata/properties" xmlns:ns2="2bbb2ec7-e456-4203-8941-298ad3915341" targetNamespace="http://schemas.microsoft.com/office/2006/metadata/properties" ma:root="true" ma:fieldsID="5abaacfdaa66ce1ff5c72a69919da2a2" ns2:_="">
    <xsd:import namespace="2bbb2ec7-e456-4203-8941-298ad391534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b2ec7-e456-4203-8941-298ad3915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167B4-B210-4E4A-9737-5B5031DDA105}">
  <ds:schemaRefs>
    <ds:schemaRef ds:uri="http://schemas.openxmlformats.org/officeDocument/2006/bibliography"/>
  </ds:schemaRefs>
</ds:datastoreItem>
</file>

<file path=customXml/itemProps2.xml><?xml version="1.0" encoding="utf-8"?>
<ds:datastoreItem xmlns:ds="http://schemas.openxmlformats.org/officeDocument/2006/customXml" ds:itemID="{EC8763C5-3DD4-4F2C-A8B1-8AD6593F85B9}">
  <ds:schemaRefs>
    <ds:schemaRef ds:uri="http://schemas.microsoft.com/sharepoint/v3/contenttype/forms"/>
  </ds:schemaRefs>
</ds:datastoreItem>
</file>

<file path=customXml/itemProps3.xml><?xml version="1.0" encoding="utf-8"?>
<ds:datastoreItem xmlns:ds="http://schemas.openxmlformats.org/officeDocument/2006/customXml" ds:itemID="{9186E136-E2EC-4FC1-988C-97CB02EAC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b2ec7-e456-4203-8941-298ad3915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C0CBC-A174-4674-A698-F3220B8C7C4A}">
  <ds:schemaRefs>
    <ds:schemaRef ds:uri="http://purl.org/dc/dcmitype/"/>
    <ds:schemaRef ds:uri="http://purl.org/dc/terms/"/>
    <ds:schemaRef ds:uri="http://schemas.microsoft.com/office/2006/metadata/properties"/>
    <ds:schemaRef ds:uri="http://schemas.microsoft.com/sharepoint/v3"/>
    <ds:schemaRef ds:uri="http://purl.org/dc/elements/1.1/"/>
    <ds:schemaRef ds:uri="http://schemas.microsoft.com/office/2006/documentManagement/types"/>
    <ds:schemaRef ds:uri="6f24cf7b-1c06-4159-8591-94f8db3672b8"/>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7639</Words>
  <Characters>55003</Characters>
  <Application>Microsoft Office Word</Application>
  <DocSecurity>0</DocSecurity>
  <Lines>1145</Lines>
  <Paragraphs>544</Paragraphs>
  <ScaleCrop>false</ScaleCrop>
  <HeadingPairs>
    <vt:vector size="8" baseType="variant">
      <vt:variant>
        <vt:lpstr>Назва</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Intesa-Sanpaolo</Company>
  <LinksUpToDate>false</LinksUpToDate>
  <CharactersWithSpaces>62098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Francioli Giovanni Enrico</dc:creator>
  <cp:keywords/>
  <dc:description/>
  <cp:lastModifiedBy>Shkvarenko Iryna Volodymyrivna</cp:lastModifiedBy>
  <cp:revision>2</cp:revision>
  <dcterms:created xsi:type="dcterms:W3CDTF">2026-04-06T12:23:00Z</dcterms:created>
  <dcterms:modified xsi:type="dcterms:W3CDTF">2026-04-06T12:23:00Z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0x010100DC5C9B8ADBD070478C65D388DEC2860F</vt:lpwstr>
  </property>
  <property fmtid="{D5CDD505-2E9C-101B-9397-08002B2CF9AE}" pid="4" name="MSIP_Label_5f5fe31f-9de1-4167-a753-111c0df8115f_Enabled">
    <vt:lpwstr>True</vt:lpwstr>
  </property>
  <property fmtid="{D5CDD505-2E9C-101B-9397-08002B2CF9AE}" pid="5" name="MSIP_Label_5f5fe31f-9de1-4167-a753-111c0df8115f_SiteId">
    <vt:lpwstr>cc4baf00-15c9-48dd-9f59-88c98bde2be7</vt:lpwstr>
  </property>
  <property fmtid="{D5CDD505-2E9C-101B-9397-08002B2CF9AE}" pid="6" name="MSIP_Label_5f5fe31f-9de1-4167-a753-111c0df8115f_Owner">
    <vt:lpwstr>daniela.bastianello@intesasanpaolo.com</vt:lpwstr>
  </property>
  <property fmtid="{D5CDD505-2E9C-101B-9397-08002B2CF9AE}" pid="7" name="MSIP_Label_5f5fe31f-9de1-4167-a753-111c0df8115f_SetDate">
    <vt:lpwstr>2020-02-05T16:11:13.0655934Z</vt:lpwstr>
  </property>
  <property fmtid="{D5CDD505-2E9C-101B-9397-08002B2CF9AE}" pid="8" name="MSIP_Label_5f5fe31f-9de1-4167-a753-111c0df8115f_Name">
    <vt:lpwstr>Public</vt:lpwstr>
  </property>
  <property fmtid="{D5CDD505-2E9C-101B-9397-08002B2CF9AE}" pid="9" name="MSIP_Label_5f5fe31f-9de1-4167-a753-111c0df8115f_Application">
    <vt:lpwstr>Microsoft Azure Information Protection</vt:lpwstr>
  </property>
  <property fmtid="{D5CDD505-2E9C-101B-9397-08002B2CF9AE}" pid="10" name="MSIP_Label_5f5fe31f-9de1-4167-a753-111c0df8115f_ActionId">
    <vt:lpwstr>884364b8-dafa-46b7-b300-6d8e6a10899c</vt:lpwstr>
  </property>
  <property fmtid="{D5CDD505-2E9C-101B-9397-08002B2CF9AE}" pid="11" name="MSIP_Label_5f5fe31f-9de1-4167-a753-111c0df8115f_Extended_MSFT_Method">
    <vt:lpwstr>Automatic</vt:lpwstr>
  </property>
  <property fmtid="{D5CDD505-2E9C-101B-9397-08002B2CF9AE}" pid="12" name="Sensitivity">
    <vt:lpwstr>Public</vt:lpwstr>
  </property>
  <property fmtid="{D5CDD505-2E9C-101B-9397-08002B2CF9AE}" pid="13" name="DocumentSetDescription">
    <vt:lpwstr>[{"itemId":"1","itemValue":"Наглядова Рада","itemCode":null,"itemDictionary":"Level1","itemIndex":0}]</vt:lpwstr>
  </property>
  <property fmtid="{D5CDD505-2E9C-101B-9397-08002B2CF9AE}" pid="14" name="_docset_NoMedatataSyncRequired">
    <vt:lpwstr>False</vt:lpwstr>
  </property>
</Properties>
</file>